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3E85"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Ujula tänava pikendusena kavandatud liikluslahenduse võimalike alternatiivsete lahendusvariantide esitamine ja nende rakendamisega kaasnevate mõjude hindamine  </w:t>
      </w:r>
      <w:r>
        <w:rPr>
          <w:rStyle w:val="eop"/>
          <w:rFonts w:ascii="Calibri Light" w:hAnsi="Calibri Light" w:cs="Calibri Light"/>
          <w:color w:val="000000"/>
          <w:sz w:val="22"/>
          <w:szCs w:val="22"/>
        </w:rPr>
        <w:t> </w:t>
      </w:r>
    </w:p>
    <w:p w14:paraId="7A154889"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 </w:t>
      </w:r>
      <w:r>
        <w:rPr>
          <w:rStyle w:val="eop"/>
          <w:rFonts w:ascii="Calibri Light" w:hAnsi="Calibri Light" w:cs="Calibri Light"/>
          <w:color w:val="000000"/>
          <w:sz w:val="22"/>
          <w:szCs w:val="22"/>
        </w:rPr>
        <w:t> </w:t>
      </w:r>
    </w:p>
    <w:p w14:paraId="1D8CA6E8"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Tartu linn kutsub teid esitama pakkumust riigihankele uuringu "Ujula tänava pikendusena kavandatud liikluslahenduse võimalike alternatiivsete lahendusvariantide esitamine ja nende rakendamisega kaasnevate mõjude hindamine</w:t>
      </w:r>
      <w:r>
        <w:rPr>
          <w:rStyle w:val="normaltextrun"/>
          <w:rFonts w:ascii="Calibri Light" w:hAnsi="Calibri Light" w:cs="Calibri Light"/>
          <w:b/>
          <w:bCs/>
          <w:color w:val="000000"/>
          <w:sz w:val="22"/>
          <w:szCs w:val="22"/>
        </w:rPr>
        <w:t> </w:t>
      </w:r>
      <w:r>
        <w:rPr>
          <w:rStyle w:val="normaltextrun"/>
          <w:rFonts w:ascii="Calibri Light" w:hAnsi="Calibri Light" w:cs="Calibri Light"/>
          <w:color w:val="000000"/>
          <w:sz w:val="22"/>
          <w:szCs w:val="22"/>
        </w:rPr>
        <w:t>" teostamiseks.</w:t>
      </w:r>
      <w:r>
        <w:rPr>
          <w:rStyle w:val="eop"/>
          <w:rFonts w:ascii="Calibri Light" w:hAnsi="Calibri Light" w:cs="Calibri Light"/>
          <w:color w:val="000000"/>
          <w:sz w:val="22"/>
          <w:szCs w:val="22"/>
        </w:rPr>
        <w:t> </w:t>
      </w:r>
    </w:p>
    <w:p w14:paraId="37EBE4EE"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6FBA3F59"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 Üldandmed ja riigihanke ese</w:t>
      </w:r>
      <w:r>
        <w:rPr>
          <w:rStyle w:val="eop"/>
          <w:rFonts w:ascii="Calibri Light" w:hAnsi="Calibri Light" w:cs="Calibri Light"/>
          <w:color w:val="000000"/>
          <w:sz w:val="22"/>
          <w:szCs w:val="22"/>
        </w:rPr>
        <w:t> </w:t>
      </w:r>
    </w:p>
    <w:p w14:paraId="571D1EB5"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132FFCD1"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1.1. Hankija on Tartu Linnavalitsus. Hanke läbiviija on Tartu Linnavalitsuse Ruumiloome</w:t>
      </w:r>
      <w:r>
        <w:rPr>
          <w:rStyle w:val="eop"/>
          <w:rFonts w:ascii="Calibri Light" w:hAnsi="Calibri Light" w:cs="Calibri Light"/>
          <w:color w:val="000000"/>
          <w:sz w:val="22"/>
          <w:szCs w:val="22"/>
        </w:rPr>
        <w:t> </w:t>
      </w:r>
    </w:p>
    <w:p w14:paraId="3302A974"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osakond, mis asub aadressil </w:t>
      </w:r>
      <w:r>
        <w:rPr>
          <w:rStyle w:val="normaltextrun"/>
          <w:rFonts w:ascii="Calibri Light" w:hAnsi="Calibri Light" w:cs="Calibri Light"/>
          <w:color w:val="FF0000"/>
          <w:sz w:val="22"/>
          <w:szCs w:val="22"/>
        </w:rPr>
        <w:t>Küüni tn 5, </w:t>
      </w:r>
      <w:r>
        <w:rPr>
          <w:rStyle w:val="normaltextrun"/>
          <w:rFonts w:ascii="Calibri Light" w:hAnsi="Calibri Light" w:cs="Calibri Light"/>
          <w:color w:val="000000"/>
          <w:sz w:val="22"/>
          <w:szCs w:val="22"/>
        </w:rPr>
        <w:t>51003 Tartu.</w:t>
      </w:r>
      <w:r>
        <w:rPr>
          <w:rStyle w:val="eop"/>
          <w:rFonts w:ascii="Calibri Light" w:hAnsi="Calibri Light" w:cs="Calibri Light"/>
          <w:color w:val="000000"/>
          <w:sz w:val="22"/>
          <w:szCs w:val="22"/>
        </w:rPr>
        <w:t> </w:t>
      </w:r>
    </w:p>
    <w:p w14:paraId="082BA494"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0D5588A7"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1.2. Riigihanke eest vastutav isik:</w:t>
      </w:r>
      <w:r>
        <w:rPr>
          <w:rStyle w:val="normaltextrun"/>
          <w:rFonts w:ascii="Calibri Light" w:hAnsi="Calibri Light" w:cs="Calibri Light"/>
          <w:color w:val="FF0000"/>
          <w:sz w:val="22"/>
          <w:szCs w:val="22"/>
        </w:rPr>
        <w:t> ………………………..</w:t>
      </w:r>
      <w:r>
        <w:rPr>
          <w:rStyle w:val="eop"/>
          <w:rFonts w:ascii="Calibri Light" w:hAnsi="Calibri Light" w:cs="Calibri Light"/>
          <w:color w:val="FF0000"/>
          <w:sz w:val="22"/>
          <w:szCs w:val="22"/>
        </w:rPr>
        <w:t> </w:t>
      </w:r>
    </w:p>
    <w:p w14:paraId="25681BB4" w14:textId="77777777"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25FB823D" w14:textId="58671A0C" w:rsidR="00042315" w:rsidRDefault="00042315" w:rsidP="0004231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1.3. Riigihanke eesmärk: Tartu linna üldplaneering vaidlustati Tartu Halduskohtus piirkonna elanike ja seal elukondlikku kinnisvara omavate isikute poolt. </w:t>
      </w:r>
      <w:r>
        <w:rPr>
          <w:rStyle w:val="normaltextrun"/>
          <w:rFonts w:ascii="Calibri Light" w:hAnsi="Calibri Light" w:cs="Calibri Light"/>
          <w:sz w:val="22"/>
          <w:szCs w:val="22"/>
        </w:rPr>
        <w:t>Kaebajate nõue muuhulgas oli tühistada Tartu Linnavolikogu 07.10.2021. a otsuse nr 373 osas, millega nähti ette võimalus rajada Ujula tänava pikendusena uued sõidutee läbimurded Kvissentali asumisse ja Puiestee tänavale Aruküla tee 2/4/6 majade kõrvalt. Linnavalitsus tegi Tartu Halduskohtule taotluse kohtuasjas 3-21-2571 menetluse peatamiseks, hankes nimetatud töö tulemuste kohase analüüsi tulemustele tuginevate linna ettepanekute esitamiseni kohtule. Töö koostamise eesmärgiks on </w:t>
      </w:r>
      <w:r>
        <w:rPr>
          <w:rStyle w:val="normaltextrun"/>
          <w:rFonts w:ascii="Calibri Light" w:hAnsi="Calibri Light" w:cs="Calibri Light"/>
        </w:rPr>
        <w:t>teostada  </w:t>
      </w:r>
      <w:r>
        <w:rPr>
          <w:rStyle w:val="normaltextrun"/>
          <w:rFonts w:ascii="Calibri Light" w:hAnsi="Calibri Light" w:cs="Calibri Light"/>
          <w:sz w:val="22"/>
          <w:szCs w:val="22"/>
        </w:rPr>
        <w:t>kohakeskne, Kaebajate poolt välja toodud, seni üldplaneeringus Ujula t kohta käsitlemata aspekte haarav analüüs ja vajaduse ilmnemisel välja töötada võimalikud alternatiivsed lahendused võrreldes seni üldplaneeringus kehtestatuga. Ananüüsis keskendutakse muuhulgas piirkonda kavandatud elanikele  vajalike teenuste</w:t>
      </w:r>
      <w:r w:rsidR="00454651">
        <w:rPr>
          <w:rStyle w:val="normaltextrun"/>
          <w:rFonts w:ascii="Calibri Light" w:hAnsi="Calibri Light" w:cs="Calibri Light"/>
          <w:sz w:val="22"/>
          <w:szCs w:val="22"/>
        </w:rPr>
        <w:t>le</w:t>
      </w:r>
      <w:r>
        <w:rPr>
          <w:rStyle w:val="normaltextrun"/>
          <w:rFonts w:ascii="Calibri Light" w:hAnsi="Calibri Light" w:cs="Calibri Light"/>
          <w:sz w:val="22"/>
          <w:szCs w:val="22"/>
        </w:rPr>
        <w:t xml:space="preserve"> ligipääsu võimalus</w:t>
      </w:r>
      <w:r w:rsidR="00BD0DE3">
        <w:rPr>
          <w:rStyle w:val="normaltextrun"/>
          <w:rFonts w:ascii="Calibri Light" w:hAnsi="Calibri Light" w:cs="Calibri Light"/>
          <w:sz w:val="22"/>
          <w:szCs w:val="22"/>
        </w:rPr>
        <w:t xml:space="preserve">tele </w:t>
      </w:r>
      <w:r>
        <w:rPr>
          <w:rStyle w:val="normaltextrun"/>
          <w:rFonts w:ascii="Calibri Light" w:hAnsi="Calibri Light" w:cs="Calibri Light"/>
          <w:sz w:val="22"/>
          <w:szCs w:val="22"/>
        </w:rPr>
        <w:t>erinevate alternatiivide korral ning hinnatakse nende mõju linna üldiste strateegiliste eesmärkide saavutamisele (milline lahendus suunab milliseid liikumisvahendeid kasutama). Samuti hinnatakse alternatiivide asjakohaseid mõjusid, sh.  mõjusid elanike tervisele ja heaolule aga ka kavandatu mõju piirkonna puhkeväärtustele ja kaitsealal asuvatele looduskooslustele,  hinnatakse alternatiivide mõju olemasolevale taristule ning  erinevate lahenduste investeeringute maksumust. Töö käigus tutvustatakse analüüsi tulemusi ja analüüsi käigus kujundatava otsuse eelnõud Kaebajale. Kaebajalt oodatakse  omapoolne arvamuse esitamist linnale, mis kuulub lõplike alternatiiveide väljavalimisele enne kohtumenetluse võimalikku jätkamist.</w:t>
      </w:r>
      <w:r>
        <w:rPr>
          <w:rStyle w:val="eop"/>
          <w:rFonts w:ascii="Calibri Light" w:hAnsi="Calibri Light" w:cs="Calibri Light"/>
          <w:sz w:val="22"/>
          <w:szCs w:val="22"/>
        </w:rPr>
        <w:t> </w:t>
      </w:r>
    </w:p>
    <w:p w14:paraId="3CC01A54" w14:textId="77777777" w:rsidR="00042315" w:rsidRDefault="00042315" w:rsidP="00042315">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14:paraId="30BEDCE3" w14:textId="75E375F5"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 xml:space="preserve">1.4. </w:t>
      </w:r>
      <w:r w:rsidR="00DE5816">
        <w:rPr>
          <w:rStyle w:val="normaltextrun"/>
          <w:rFonts w:ascii="Calibri Light" w:hAnsi="Calibri Light" w:cs="Calibri Light"/>
          <w:color w:val="000000"/>
          <w:sz w:val="22"/>
          <w:szCs w:val="22"/>
        </w:rPr>
        <w:t>Tartu linna</w:t>
      </w:r>
      <w:r>
        <w:rPr>
          <w:rStyle w:val="normaltextrun"/>
          <w:rFonts w:ascii="Calibri Light" w:hAnsi="Calibri Light" w:cs="Calibri Light"/>
          <w:color w:val="000000"/>
          <w:sz w:val="22"/>
          <w:szCs w:val="22"/>
        </w:rPr>
        <w:t xml:space="preserve"> üldplaneering asub Tartu linna kodulehel:</w:t>
      </w:r>
      <w:r>
        <w:rPr>
          <w:rStyle w:val="eop"/>
          <w:rFonts w:ascii="Calibri Light" w:hAnsi="Calibri Light" w:cs="Calibri Light"/>
          <w:color w:val="000000"/>
          <w:sz w:val="22"/>
          <w:szCs w:val="22"/>
        </w:rPr>
        <w:t> </w:t>
      </w:r>
    </w:p>
    <w:p w14:paraId="252CB82C" w14:textId="77777777" w:rsidR="00042315" w:rsidRDefault="00015100" w:rsidP="008149E0">
      <w:pPr>
        <w:pStyle w:val="paragraph"/>
        <w:spacing w:before="0" w:beforeAutospacing="0" w:after="0" w:afterAutospacing="0"/>
        <w:jc w:val="both"/>
        <w:textAlignment w:val="baseline"/>
        <w:rPr>
          <w:rFonts w:ascii="Segoe UI" w:hAnsi="Segoe UI" w:cs="Segoe UI"/>
          <w:sz w:val="18"/>
          <w:szCs w:val="18"/>
        </w:rPr>
      </w:pPr>
      <w:hyperlink r:id="rId4" w:anchor="tartu-linna-uldplaneering-2040" w:tgtFrame="_blank" w:history="1">
        <w:r w:rsidR="00042315">
          <w:rPr>
            <w:rStyle w:val="normaltextrun"/>
            <w:rFonts w:ascii="Calibri Light" w:hAnsi="Calibri Light" w:cs="Calibri Light"/>
            <w:color w:val="0563C1"/>
            <w:sz w:val="22"/>
            <w:szCs w:val="22"/>
            <w:u w:val="single"/>
          </w:rPr>
          <w:t>https://www.tartu.ee/et/planeerimine-info#tartu-linna-uldplaneering-2040</w:t>
        </w:r>
      </w:hyperlink>
      <w:r w:rsidR="00042315">
        <w:rPr>
          <w:rStyle w:val="normaltextrun"/>
          <w:rFonts w:ascii="Calibri Light" w:hAnsi="Calibri Light" w:cs="Calibri Light"/>
          <w:color w:val="0000FF"/>
          <w:sz w:val="22"/>
          <w:szCs w:val="22"/>
        </w:rPr>
        <w:t>+</w:t>
      </w:r>
      <w:r w:rsidR="00042315">
        <w:rPr>
          <w:rStyle w:val="eop"/>
          <w:rFonts w:ascii="Calibri Light" w:hAnsi="Calibri Light" w:cs="Calibri Light"/>
          <w:color w:val="0000FF"/>
          <w:sz w:val="22"/>
          <w:szCs w:val="22"/>
        </w:rPr>
        <w:t> </w:t>
      </w:r>
    </w:p>
    <w:p w14:paraId="3FA2434E" w14:textId="77777777" w:rsidR="00042315" w:rsidRPr="002D7971"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 Uuring (edaspidi töö) koosneb kolmest osast</w:t>
      </w:r>
      <w:r w:rsidRPr="002D7971">
        <w:rPr>
          <w:rStyle w:val="normaltextrun"/>
          <w:rFonts w:ascii="Calibri Light" w:hAnsi="Calibri Light" w:cs="Calibri Light"/>
          <w:sz w:val="22"/>
          <w:szCs w:val="22"/>
        </w:rPr>
        <w:t>. Töös tuleb põhjalikult käsitleda ja analüüsida</w:t>
      </w:r>
      <w:r w:rsidRPr="002D7971">
        <w:rPr>
          <w:rStyle w:val="eop"/>
          <w:rFonts w:ascii="Calibri Light" w:hAnsi="Calibri Light" w:cs="Calibri Light"/>
          <w:sz w:val="22"/>
          <w:szCs w:val="22"/>
        </w:rPr>
        <w:t> </w:t>
      </w:r>
    </w:p>
    <w:p w14:paraId="4EFCE093" w14:textId="189617B1" w:rsidR="00042315" w:rsidRPr="002D7971" w:rsidRDefault="00042315" w:rsidP="008149E0">
      <w:pPr>
        <w:pStyle w:val="paragraph"/>
        <w:spacing w:before="0" w:beforeAutospacing="0" w:after="0" w:afterAutospacing="0"/>
        <w:jc w:val="both"/>
        <w:textAlignment w:val="baseline"/>
        <w:rPr>
          <w:rFonts w:ascii="Segoe UI" w:hAnsi="Segoe UI" w:cs="Segoe UI"/>
          <w:sz w:val="18"/>
          <w:szCs w:val="18"/>
        </w:rPr>
      </w:pPr>
      <w:r w:rsidRPr="002D7971">
        <w:rPr>
          <w:rStyle w:val="normaltextrun"/>
          <w:rFonts w:ascii="Calibri Light" w:hAnsi="Calibri Light" w:cs="Calibri Light"/>
          <w:sz w:val="22"/>
          <w:szCs w:val="22"/>
        </w:rPr>
        <w:t xml:space="preserve">kolme p 1.5.1, 1.5.2 ja 1.5.3 toodud valdkonda praegu kehtiva lahenduse ja esitatavate võimalike alternatiivlahenduste </w:t>
      </w:r>
      <w:r w:rsidR="003275E7" w:rsidRPr="002D7971">
        <w:rPr>
          <w:rStyle w:val="normaltextrun"/>
          <w:rFonts w:ascii="Calibri Light" w:hAnsi="Calibri Light" w:cs="Calibri Light"/>
          <w:sz w:val="22"/>
          <w:szCs w:val="22"/>
        </w:rPr>
        <w:t xml:space="preserve">osas sh. lahendus, kus </w:t>
      </w:r>
      <w:r w:rsidR="002D7971" w:rsidRPr="002D7971">
        <w:rPr>
          <w:rStyle w:val="normaltextrun"/>
          <w:rFonts w:ascii="Calibri Light" w:hAnsi="Calibri Light" w:cs="Calibri Light"/>
          <w:sz w:val="22"/>
          <w:szCs w:val="22"/>
        </w:rPr>
        <w:t>Ujula tn läbimurret ei kavandata</w:t>
      </w:r>
      <w:r w:rsidR="00A3712E">
        <w:rPr>
          <w:rStyle w:val="normaltextrun"/>
          <w:rFonts w:ascii="Calibri Light" w:hAnsi="Calibri Light" w:cs="Calibri Light"/>
          <w:sz w:val="22"/>
          <w:szCs w:val="22"/>
        </w:rPr>
        <w:t xml:space="preserve"> (v.a. jalg- ja rattatee)</w:t>
      </w:r>
      <w:r w:rsidR="002D7971" w:rsidRPr="002D7971">
        <w:rPr>
          <w:rStyle w:val="normaltextrun"/>
          <w:rFonts w:ascii="Calibri Light" w:hAnsi="Calibri Light" w:cs="Calibri Light"/>
          <w:sz w:val="22"/>
          <w:szCs w:val="22"/>
        </w:rPr>
        <w:t xml:space="preserve"> ja </w:t>
      </w:r>
      <w:r w:rsidR="003275E7" w:rsidRPr="002D7971">
        <w:rPr>
          <w:rStyle w:val="normaltextrun"/>
          <w:rFonts w:ascii="Calibri Light" w:hAnsi="Calibri Light" w:cs="Calibri Light"/>
          <w:sz w:val="22"/>
          <w:szCs w:val="22"/>
        </w:rPr>
        <w:t xml:space="preserve">piirkonna autoliiklus oleks  suunatud Meruski tn </w:t>
      </w:r>
      <w:r w:rsidR="002D7971" w:rsidRPr="002D7971">
        <w:rPr>
          <w:rStyle w:val="normaltextrun"/>
          <w:rFonts w:ascii="Calibri Light" w:hAnsi="Calibri Light" w:cs="Calibri Light"/>
          <w:sz w:val="22"/>
          <w:szCs w:val="22"/>
        </w:rPr>
        <w:t>ning</w:t>
      </w:r>
      <w:r w:rsidR="003275E7" w:rsidRPr="002D7971">
        <w:rPr>
          <w:rStyle w:val="normaltextrun"/>
          <w:rFonts w:ascii="Calibri Light" w:hAnsi="Calibri Light" w:cs="Calibri Light"/>
          <w:sz w:val="22"/>
          <w:szCs w:val="22"/>
        </w:rPr>
        <w:t xml:space="preserve"> Kvissetnali tee kaudu Puiestee tn ja Jõgeva maanteele ning lahendust, kus osa liiklust oleks lisaks suunatud </w:t>
      </w:r>
      <w:r w:rsidR="002D7971" w:rsidRPr="002D7971">
        <w:rPr>
          <w:rStyle w:val="normaltextrun"/>
          <w:rFonts w:ascii="Calibri Light" w:hAnsi="Calibri Light" w:cs="Calibri Light"/>
          <w:sz w:val="22"/>
          <w:szCs w:val="22"/>
        </w:rPr>
        <w:t xml:space="preserve">ka </w:t>
      </w:r>
      <w:r w:rsidR="003275E7" w:rsidRPr="002D7971">
        <w:rPr>
          <w:rStyle w:val="normaltextrun"/>
          <w:rFonts w:ascii="Calibri Light" w:hAnsi="Calibri Light" w:cs="Calibri Light"/>
          <w:sz w:val="22"/>
          <w:szCs w:val="22"/>
        </w:rPr>
        <w:t>Aruküla t</w:t>
      </w:r>
      <w:r w:rsidR="00015100">
        <w:rPr>
          <w:rStyle w:val="normaltextrun"/>
          <w:rFonts w:ascii="Calibri Light" w:hAnsi="Calibri Light" w:cs="Calibri Light"/>
          <w:sz w:val="22"/>
          <w:szCs w:val="22"/>
        </w:rPr>
        <w:t>ee 14 ja 16 vaheliselt alalt Aruküla teele</w:t>
      </w:r>
      <w:r w:rsidRPr="002D7971">
        <w:rPr>
          <w:rStyle w:val="normaltextrun"/>
          <w:rFonts w:ascii="Calibri Light" w:hAnsi="Calibri Light" w:cs="Calibri Light"/>
          <w:sz w:val="22"/>
          <w:szCs w:val="22"/>
        </w:rPr>
        <w:t xml:space="preserve">. </w:t>
      </w:r>
      <w:r w:rsidR="008149E0">
        <w:rPr>
          <w:rStyle w:val="normaltextrun"/>
          <w:rFonts w:ascii="Calibri Light" w:hAnsi="Calibri Light" w:cs="Calibri Light"/>
          <w:sz w:val="22"/>
          <w:szCs w:val="22"/>
        </w:rPr>
        <w:t xml:space="preserve">Analüüsidel arvestada jõeäärse terviseraja kui jalakäigu liikluskoridoriga.  </w:t>
      </w:r>
      <w:r w:rsidRPr="002D7971">
        <w:rPr>
          <w:rStyle w:val="normaltextrun"/>
          <w:rFonts w:ascii="Calibri Light" w:hAnsi="Calibri Light" w:cs="Calibri Light"/>
          <w:sz w:val="22"/>
          <w:szCs w:val="22"/>
        </w:rPr>
        <w:t xml:space="preserve">Töövõtjal tuleb esitada </w:t>
      </w:r>
      <w:r w:rsidR="003275E7" w:rsidRPr="002D7971">
        <w:rPr>
          <w:rStyle w:val="normaltextrun"/>
          <w:rFonts w:ascii="Calibri Light" w:hAnsi="Calibri Light" w:cs="Calibri Light"/>
          <w:sz w:val="22"/>
          <w:szCs w:val="22"/>
        </w:rPr>
        <w:t xml:space="preserve">töö </w:t>
      </w:r>
      <w:r w:rsidRPr="002D7971">
        <w:rPr>
          <w:rStyle w:val="normaltextrun"/>
          <w:rFonts w:ascii="Calibri Light" w:hAnsi="Calibri Light" w:cs="Calibri Light"/>
          <w:sz w:val="22"/>
          <w:szCs w:val="22"/>
        </w:rPr>
        <w:t>erinevate osade lõimitud analüüsi põhjal terviksisendi variandid Ujula tänavaga seonduva  osas.</w:t>
      </w:r>
      <w:r w:rsidRPr="002D7971">
        <w:rPr>
          <w:rStyle w:val="eop"/>
          <w:rFonts w:ascii="Calibri Light" w:hAnsi="Calibri Light" w:cs="Calibri Light"/>
          <w:sz w:val="22"/>
          <w:szCs w:val="22"/>
        </w:rPr>
        <w:t> </w:t>
      </w:r>
    </w:p>
    <w:p w14:paraId="56404E0E"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7BFF4314"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1.5.1. Looduskeskkonnale avalduvate mõjude hindamine (ei ole käsitletav mõjude hindamisena  </w:t>
      </w:r>
      <w:r>
        <w:rPr>
          <w:rStyle w:val="normaltextrun"/>
          <w:rFonts w:ascii="Calibri Light" w:hAnsi="Calibri Light" w:cs="Calibri Light"/>
          <w:b/>
          <w:bCs/>
          <w:sz w:val="22"/>
          <w:szCs w:val="22"/>
        </w:rPr>
        <w:t>KeHJS tähenduses)</w:t>
      </w:r>
      <w:r>
        <w:rPr>
          <w:rStyle w:val="eop"/>
          <w:rFonts w:ascii="Calibri Light" w:hAnsi="Calibri Light" w:cs="Calibri Light"/>
          <w:sz w:val="22"/>
          <w:szCs w:val="22"/>
        </w:rPr>
        <w:t> </w:t>
      </w:r>
    </w:p>
    <w:p w14:paraId="0ABD47D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Hindamise</w:t>
      </w:r>
      <w:r>
        <w:rPr>
          <w:rStyle w:val="normaltextrun"/>
          <w:rFonts w:ascii="Calibri Light" w:hAnsi="Calibri Light" w:cs="Calibri Light"/>
          <w:b/>
          <w:bCs/>
          <w:color w:val="000000"/>
          <w:sz w:val="22"/>
          <w:szCs w:val="22"/>
        </w:rPr>
        <w:t> </w:t>
      </w:r>
      <w:r>
        <w:rPr>
          <w:rStyle w:val="normaltextrun"/>
          <w:rFonts w:ascii="Calibri Light" w:hAnsi="Calibri Light" w:cs="Calibri Light"/>
          <w:color w:val="000000"/>
          <w:sz w:val="22"/>
          <w:szCs w:val="22"/>
        </w:rPr>
        <w:t> eesmärk on anda üldplaneeringus teostatud hindamisega võrreldes detailsem ja kohakesksem hinnang kehtiva ja pakutavate lahendusvariantide kohta järgnevate võimalike mõjude osas:</w:t>
      </w:r>
      <w:r>
        <w:rPr>
          <w:rStyle w:val="eop"/>
          <w:rFonts w:ascii="Calibri Light" w:hAnsi="Calibri Light" w:cs="Calibri Light"/>
          <w:color w:val="000000"/>
          <w:sz w:val="22"/>
          <w:szCs w:val="22"/>
        </w:rPr>
        <w:t> </w:t>
      </w:r>
    </w:p>
    <w:p w14:paraId="1A7A847D" w14:textId="150D8E2F"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 xml:space="preserve">1.5.1.1. mõju rohevõrgustiku toimivusele sh. sidususele, mõju elurikkusele. Muuhulgas tuleb selgitada, kas Ujula tn praegusel koridoril võib  olla roll rohevõrgustiku edasisel, üldplaneeringu tasandiga </w:t>
      </w:r>
      <w:r>
        <w:rPr>
          <w:rStyle w:val="normaltextrun"/>
          <w:rFonts w:ascii="Calibri Light" w:hAnsi="Calibri Light" w:cs="Calibri Light"/>
          <w:color w:val="000000"/>
          <w:sz w:val="22"/>
          <w:szCs w:val="22"/>
        </w:rPr>
        <w:lastRenderedPageBreak/>
        <w:t>võrreldes võrgustiku detailsemal, planeerimisel ja erinevate ökosüsteemiteenuste pakkumisel arvestades üldplaneeringuga määratud elanike tulevast arvu piirkonnas</w:t>
      </w:r>
      <w:r>
        <w:rPr>
          <w:rStyle w:val="eop"/>
          <w:rFonts w:ascii="Calibri Light" w:hAnsi="Calibri Light" w:cs="Calibri Light"/>
          <w:color w:val="000000"/>
          <w:sz w:val="22"/>
          <w:szCs w:val="22"/>
        </w:rPr>
        <w:t> </w:t>
      </w:r>
    </w:p>
    <w:p w14:paraId="69396069"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1.5.1.2. </w:t>
      </w:r>
      <w:r>
        <w:rPr>
          <w:rStyle w:val="normaltextrun"/>
          <w:rFonts w:ascii="Calibri Light" w:hAnsi="Calibri Light" w:cs="Calibri Light"/>
          <w:sz w:val="22"/>
          <w:szCs w:val="22"/>
        </w:rPr>
        <w:t>mõju pinnasele, pinna- ja põhjaveerežiimile</w:t>
      </w:r>
      <w:r>
        <w:rPr>
          <w:rStyle w:val="eop"/>
          <w:rFonts w:ascii="Calibri Light" w:hAnsi="Calibri Light" w:cs="Calibri Light"/>
          <w:sz w:val="22"/>
          <w:szCs w:val="22"/>
        </w:rPr>
        <w:t> </w:t>
      </w:r>
    </w:p>
    <w:p w14:paraId="59349467"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1.5.1.2. </w:t>
      </w:r>
      <w:r>
        <w:rPr>
          <w:rStyle w:val="normaltextrun"/>
          <w:rFonts w:ascii="Calibri Light" w:hAnsi="Calibri Light" w:cs="Calibri Light"/>
          <w:sz w:val="22"/>
          <w:szCs w:val="22"/>
        </w:rPr>
        <w:t>mõju kaitsealuste taimeliikide püsielupaigale ja teistele kaitsealuste taimeliikide kasvutingimustele</w:t>
      </w:r>
      <w:r>
        <w:rPr>
          <w:rStyle w:val="eop"/>
          <w:rFonts w:ascii="Calibri Light" w:hAnsi="Calibri Light" w:cs="Calibri Light"/>
          <w:sz w:val="22"/>
          <w:szCs w:val="22"/>
        </w:rPr>
        <w:t> </w:t>
      </w:r>
    </w:p>
    <w:p w14:paraId="512E21B6"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1.5.1.3. </w:t>
      </w:r>
      <w:r>
        <w:rPr>
          <w:rStyle w:val="normaltextrun"/>
          <w:rFonts w:ascii="Calibri Light" w:hAnsi="Calibri Light" w:cs="Calibri Light"/>
          <w:sz w:val="22"/>
          <w:szCs w:val="22"/>
        </w:rPr>
        <w:t>mõju kõrghaljastusele</w:t>
      </w:r>
      <w:r>
        <w:rPr>
          <w:rStyle w:val="eop"/>
          <w:rFonts w:ascii="Calibri Light" w:hAnsi="Calibri Light" w:cs="Calibri Light"/>
          <w:sz w:val="22"/>
          <w:szCs w:val="22"/>
        </w:rPr>
        <w:t> </w:t>
      </w:r>
    </w:p>
    <w:p w14:paraId="71D02B57"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1.5.1.4. </w:t>
      </w:r>
      <w:r>
        <w:rPr>
          <w:rStyle w:val="normaltextrun"/>
          <w:rFonts w:ascii="Calibri Light" w:hAnsi="Calibri Light" w:cs="Calibri Light"/>
          <w:sz w:val="22"/>
          <w:szCs w:val="22"/>
        </w:rPr>
        <w:t>mõju maastikule</w:t>
      </w:r>
      <w:r>
        <w:rPr>
          <w:rStyle w:val="eop"/>
          <w:rFonts w:ascii="Calibri Light" w:hAnsi="Calibri Light" w:cs="Calibri Light"/>
          <w:sz w:val="22"/>
          <w:szCs w:val="22"/>
        </w:rPr>
        <w:t> </w:t>
      </w:r>
    </w:p>
    <w:p w14:paraId="5A1B9BD8"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1.5.1.5. </w:t>
      </w:r>
      <w:r>
        <w:rPr>
          <w:rStyle w:val="normaltextrun"/>
          <w:rFonts w:ascii="Calibri Light" w:hAnsi="Calibri Light" w:cs="Calibri Light"/>
          <w:sz w:val="22"/>
          <w:szCs w:val="22"/>
        </w:rPr>
        <w:t>mõju looduskaitse üksikobjektidele, kultuuriväärtuslikele objektidele</w:t>
      </w:r>
      <w:r>
        <w:rPr>
          <w:rStyle w:val="eop"/>
          <w:rFonts w:ascii="Calibri Light" w:hAnsi="Calibri Light" w:cs="Calibri Light"/>
          <w:sz w:val="22"/>
          <w:szCs w:val="22"/>
        </w:rPr>
        <w:t> </w:t>
      </w:r>
    </w:p>
    <w:p w14:paraId="70369564"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1.5.1.6. kumulatiivsed mõjud.</w:t>
      </w:r>
      <w:r>
        <w:rPr>
          <w:rStyle w:val="eop"/>
          <w:rFonts w:ascii="Calibri Light" w:hAnsi="Calibri Light" w:cs="Calibri Light"/>
          <w:sz w:val="22"/>
          <w:szCs w:val="22"/>
        </w:rPr>
        <w:t> </w:t>
      </w:r>
    </w:p>
    <w:p w14:paraId="790E1B0E"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2D30E07F"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1.5.2. Ujula tn piirkonna liikuvuse modelleerimine ja analüüs</w:t>
      </w:r>
      <w:r>
        <w:rPr>
          <w:rStyle w:val="eop"/>
          <w:rFonts w:ascii="Calibri Light" w:hAnsi="Calibri Light" w:cs="Calibri Light"/>
          <w:color w:val="000000"/>
          <w:sz w:val="22"/>
          <w:szCs w:val="22"/>
        </w:rPr>
        <w:t> </w:t>
      </w:r>
    </w:p>
    <w:p w14:paraId="47213E14" w14:textId="1A30E874" w:rsidR="00042315" w:rsidRDefault="00DE5816"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 xml:space="preserve">Töö </w:t>
      </w:r>
      <w:r w:rsidR="00042315">
        <w:rPr>
          <w:rStyle w:val="normaltextrun"/>
          <w:rFonts w:ascii="Calibri Light" w:hAnsi="Calibri Light" w:cs="Calibri Light"/>
          <w:color w:val="000000"/>
          <w:sz w:val="22"/>
          <w:szCs w:val="22"/>
        </w:rPr>
        <w:t>ülesanne on </w:t>
      </w:r>
      <w:r w:rsidR="00042315" w:rsidRPr="002D7971">
        <w:rPr>
          <w:rStyle w:val="normaltextrun"/>
          <w:rFonts w:ascii="Calibri Light" w:hAnsi="Calibri Light" w:cs="Calibri Light"/>
          <w:sz w:val="22"/>
          <w:szCs w:val="22"/>
        </w:rPr>
        <w:t xml:space="preserve">hinnata  </w:t>
      </w:r>
      <w:r w:rsidR="003275E7" w:rsidRPr="002D7971">
        <w:rPr>
          <w:rStyle w:val="normaltextrun"/>
          <w:rFonts w:ascii="Calibri Light" w:hAnsi="Calibri Light" w:cs="Calibri Light"/>
          <w:sz w:val="22"/>
          <w:szCs w:val="22"/>
        </w:rPr>
        <w:t>p. 1.</w:t>
      </w:r>
      <w:r w:rsidR="00D60C45">
        <w:rPr>
          <w:rStyle w:val="normaltextrun"/>
          <w:rFonts w:ascii="Calibri Light" w:hAnsi="Calibri Light" w:cs="Calibri Light"/>
          <w:sz w:val="22"/>
          <w:szCs w:val="22"/>
        </w:rPr>
        <w:t>4</w:t>
      </w:r>
      <w:r w:rsidR="003275E7" w:rsidRPr="002D7971">
        <w:rPr>
          <w:rStyle w:val="normaltextrun"/>
          <w:rFonts w:ascii="Calibri Light" w:hAnsi="Calibri Light" w:cs="Calibri Light"/>
          <w:sz w:val="22"/>
          <w:szCs w:val="22"/>
        </w:rPr>
        <w:t xml:space="preserve"> toodud võimalike variantlahenduste, sh. kirjeldatud lahenduste </w:t>
      </w:r>
      <w:r w:rsidR="00042315">
        <w:rPr>
          <w:rStyle w:val="normaltextrun"/>
          <w:rFonts w:ascii="Calibri Light" w:hAnsi="Calibri Light" w:cs="Calibri Light"/>
          <w:color w:val="000000"/>
          <w:sz w:val="22"/>
          <w:szCs w:val="22"/>
        </w:rPr>
        <w:t>mõju piirkonna liiklustingimustele ja modaaljaotusele.</w:t>
      </w:r>
      <w:r w:rsidR="00042315">
        <w:rPr>
          <w:rStyle w:val="eop"/>
          <w:rFonts w:ascii="Calibri Light" w:hAnsi="Calibri Light" w:cs="Calibri Light"/>
          <w:color w:val="000000"/>
          <w:sz w:val="22"/>
          <w:szCs w:val="22"/>
        </w:rPr>
        <w:t> </w:t>
      </w:r>
    </w:p>
    <w:p w14:paraId="61576C37" w14:textId="77777777" w:rsidR="00042315" w:rsidRPr="00D60C45" w:rsidRDefault="00042315" w:rsidP="008149E0">
      <w:pPr>
        <w:pStyle w:val="paragraph"/>
        <w:spacing w:before="0" w:beforeAutospacing="0" w:after="0" w:afterAutospacing="0"/>
        <w:jc w:val="both"/>
        <w:textAlignment w:val="baseline"/>
        <w:rPr>
          <w:rFonts w:ascii="Segoe UI" w:hAnsi="Segoe UI" w:cs="Segoe UI"/>
          <w:b/>
          <w:bCs/>
          <w:sz w:val="18"/>
          <w:szCs w:val="18"/>
        </w:rPr>
      </w:pPr>
      <w:r w:rsidRPr="00D60C45">
        <w:rPr>
          <w:rStyle w:val="normaltextrun"/>
          <w:rFonts w:ascii="Calibri Light" w:hAnsi="Calibri Light" w:cs="Calibri Light"/>
          <w:b/>
          <w:bCs/>
          <w:color w:val="000000"/>
          <w:sz w:val="22"/>
          <w:szCs w:val="22"/>
        </w:rPr>
        <w:t>1.5.2.1. Lähenemise kirjeldus:</w:t>
      </w:r>
      <w:r w:rsidRPr="00D60C45">
        <w:rPr>
          <w:rStyle w:val="eop"/>
          <w:rFonts w:ascii="Calibri Light" w:hAnsi="Calibri Light" w:cs="Calibri Light"/>
          <w:b/>
          <w:bCs/>
          <w:color w:val="000000"/>
          <w:sz w:val="22"/>
          <w:szCs w:val="22"/>
        </w:rPr>
        <w:t> </w:t>
      </w:r>
    </w:p>
    <w:p w14:paraId="71DF69D8" w14:textId="0F05C586"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1.5.2.1.1. Autoliikluse modelleerimisel arvestada  </w:t>
      </w:r>
      <w:r w:rsidRPr="00EC4458">
        <w:rPr>
          <w:rStyle w:val="normaltextrun"/>
          <w:rFonts w:ascii="Calibri Light" w:hAnsi="Calibri Light" w:cs="Calibri Light"/>
          <w:sz w:val="22"/>
          <w:szCs w:val="22"/>
        </w:rPr>
        <w:t xml:space="preserve">piirkonnas olemas olevast ja kavandatavast </w:t>
      </w:r>
      <w:r w:rsidR="00DE5816" w:rsidRPr="00EC4458">
        <w:rPr>
          <w:rStyle w:val="normaltextrun"/>
          <w:rFonts w:ascii="Calibri Light" w:hAnsi="Calibri Light" w:cs="Calibri Light"/>
          <w:sz w:val="22"/>
          <w:szCs w:val="22"/>
        </w:rPr>
        <w:t>hoonestusest</w:t>
      </w:r>
      <w:r w:rsidR="00DE5816">
        <w:rPr>
          <w:rStyle w:val="normaltextrun"/>
          <w:rFonts w:ascii="Calibri Light" w:hAnsi="Calibri Light" w:cs="Calibri Light"/>
          <w:color w:val="000000"/>
          <w:sz w:val="22"/>
          <w:szCs w:val="22"/>
        </w:rPr>
        <w:t xml:space="preserve"> </w:t>
      </w:r>
      <w:r>
        <w:rPr>
          <w:rStyle w:val="normaltextrun"/>
          <w:rFonts w:ascii="Calibri Light" w:hAnsi="Calibri Light" w:cs="Calibri Light"/>
          <w:color w:val="000000"/>
          <w:sz w:val="22"/>
          <w:szCs w:val="22"/>
        </w:rPr>
        <w:t>tuleneva liikumisnõudlusega.</w:t>
      </w:r>
      <w:r>
        <w:rPr>
          <w:rStyle w:val="eop"/>
          <w:rFonts w:ascii="Calibri Light" w:hAnsi="Calibri Light" w:cs="Calibri Light"/>
          <w:color w:val="000000"/>
          <w:sz w:val="22"/>
          <w:szCs w:val="22"/>
        </w:rPr>
        <w:t> </w:t>
      </w:r>
    </w:p>
    <w:p w14:paraId="22EC8AF1"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1.5.2.1.2. Modelleerimisel lähtuda väheneva autokasutusega stsenaariumist (Tartu energia- ja kliimakava modaaljaotuse eesmärkide järgi) aastani 2040.</w:t>
      </w:r>
      <w:r>
        <w:rPr>
          <w:rStyle w:val="eop"/>
          <w:rFonts w:ascii="Calibri Light" w:hAnsi="Calibri Light" w:cs="Calibri Light"/>
          <w:color w:val="000000"/>
          <w:sz w:val="22"/>
          <w:szCs w:val="22"/>
        </w:rPr>
        <w:t> </w:t>
      </w:r>
    </w:p>
    <w:p w14:paraId="679B029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1.5.2.1.3. Läbilaskvusarvutusi tõlgendada kooskõlas Tartu strateegilistele liikuvuseesmärkidega.</w:t>
      </w:r>
      <w:r>
        <w:rPr>
          <w:rStyle w:val="eop"/>
          <w:rFonts w:ascii="Calibri Light" w:hAnsi="Calibri Light" w:cs="Calibri Light"/>
          <w:color w:val="000000"/>
          <w:sz w:val="22"/>
          <w:szCs w:val="22"/>
        </w:rPr>
        <w:t> </w:t>
      </w:r>
    </w:p>
    <w:p w14:paraId="40C00A51"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1.5.2.1.4. Analüüsis tuleb läbivalt järgida tekitatud liikluse/autokasutuse nõudluse (ing. k. ‘induced demand’) printsiipi.</w:t>
      </w:r>
      <w:r>
        <w:rPr>
          <w:rStyle w:val="eop"/>
          <w:rFonts w:ascii="Calibri Light" w:hAnsi="Calibri Light" w:cs="Calibri Light"/>
          <w:color w:val="000000"/>
          <w:sz w:val="22"/>
          <w:szCs w:val="22"/>
        </w:rPr>
        <w:t> </w:t>
      </w:r>
    </w:p>
    <w:p w14:paraId="225891A1" w14:textId="4D141A23" w:rsidR="00042315" w:rsidRPr="008149E0" w:rsidRDefault="00042315" w:rsidP="008149E0">
      <w:pPr>
        <w:pStyle w:val="paragraph"/>
        <w:spacing w:before="0" w:beforeAutospacing="0" w:after="0" w:afterAutospacing="0"/>
        <w:jc w:val="both"/>
        <w:textAlignment w:val="baseline"/>
        <w:rPr>
          <w:rFonts w:ascii="Segoe UI" w:hAnsi="Segoe UI" w:cs="Segoe UI"/>
          <w:sz w:val="18"/>
          <w:szCs w:val="18"/>
        </w:rPr>
      </w:pPr>
      <w:r w:rsidRPr="008149E0">
        <w:rPr>
          <w:rStyle w:val="normaltextrun"/>
          <w:rFonts w:ascii="Calibri Light" w:hAnsi="Calibri Light" w:cs="Calibri Light"/>
          <w:sz w:val="22"/>
          <w:szCs w:val="22"/>
        </w:rPr>
        <w:t>1.5.2.1.5. Modelleerimisel arvestada Kvissentali tee-Aruküla tee ringristmikuga.</w:t>
      </w:r>
      <w:r w:rsidRPr="008149E0">
        <w:rPr>
          <w:rStyle w:val="eop"/>
          <w:rFonts w:ascii="Calibri Light" w:hAnsi="Calibri Light" w:cs="Calibri Light"/>
          <w:sz w:val="22"/>
          <w:szCs w:val="22"/>
        </w:rPr>
        <w:t> </w:t>
      </w:r>
    </w:p>
    <w:p w14:paraId="3AD79CEA"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sidRPr="005F4F3E">
        <w:rPr>
          <w:rStyle w:val="normaltextrun"/>
          <w:rFonts w:ascii="Calibri Light" w:hAnsi="Calibri Light" w:cs="Calibri Light"/>
          <w:b/>
          <w:bCs/>
          <w:color w:val="000000"/>
          <w:sz w:val="22"/>
          <w:szCs w:val="22"/>
        </w:rPr>
        <w:t>1.5.2.1.6. Autoliikluse</w:t>
      </w:r>
      <w:r>
        <w:rPr>
          <w:rStyle w:val="normaltextrun"/>
          <w:rFonts w:ascii="Calibri Light" w:hAnsi="Calibri Light" w:cs="Calibri Light"/>
          <w:color w:val="000000"/>
          <w:sz w:val="22"/>
          <w:szCs w:val="22"/>
        </w:rPr>
        <w:t xml:space="preserve"> modelleerimiseks kasutada kaasaegset tarkvara, mis arvestab inimeste ja töökohtade paiknemisega, põhineb OD-maatriksil ning suudab autoliikluse mahte ja ristmike läbilaskvusi kvaliteetselt visualiseerida.</w:t>
      </w:r>
      <w:r>
        <w:rPr>
          <w:rStyle w:val="eop"/>
          <w:rFonts w:ascii="Calibri Light" w:hAnsi="Calibri Light" w:cs="Calibri Light"/>
          <w:color w:val="000000"/>
          <w:sz w:val="22"/>
          <w:szCs w:val="22"/>
        </w:rPr>
        <w:t> </w:t>
      </w:r>
    </w:p>
    <w:p w14:paraId="7CAB8529" w14:textId="77777777" w:rsidR="00042315" w:rsidRPr="00D60C45" w:rsidRDefault="00042315" w:rsidP="008149E0">
      <w:pPr>
        <w:pStyle w:val="paragraph"/>
        <w:spacing w:before="0" w:beforeAutospacing="0" w:after="0" w:afterAutospacing="0"/>
        <w:jc w:val="both"/>
        <w:textAlignment w:val="baseline"/>
        <w:rPr>
          <w:rFonts w:ascii="Segoe UI" w:hAnsi="Segoe UI" w:cs="Segoe UI"/>
          <w:b/>
          <w:bCs/>
          <w:sz w:val="18"/>
          <w:szCs w:val="18"/>
        </w:rPr>
      </w:pPr>
      <w:r w:rsidRPr="00D60C45">
        <w:rPr>
          <w:rStyle w:val="normaltextrun"/>
          <w:rFonts w:ascii="Calibri Light" w:hAnsi="Calibri Light" w:cs="Calibri Light"/>
          <w:b/>
          <w:bCs/>
          <w:sz w:val="22"/>
          <w:szCs w:val="22"/>
        </w:rPr>
        <w:t>1.5.2.2. Ülesanded:</w:t>
      </w:r>
      <w:r w:rsidRPr="00D60C45">
        <w:rPr>
          <w:rStyle w:val="eop"/>
          <w:rFonts w:ascii="Calibri Light" w:hAnsi="Calibri Light" w:cs="Calibri Light"/>
          <w:b/>
          <w:bCs/>
          <w:sz w:val="22"/>
          <w:szCs w:val="22"/>
        </w:rPr>
        <w:t> </w:t>
      </w:r>
    </w:p>
    <w:p w14:paraId="5B207306" w14:textId="331D02B2" w:rsidR="00042315" w:rsidRPr="008149E0" w:rsidRDefault="00042315" w:rsidP="008149E0">
      <w:pPr>
        <w:pStyle w:val="paragraph"/>
        <w:spacing w:before="0" w:beforeAutospacing="0" w:after="0" w:afterAutospacing="0"/>
        <w:jc w:val="both"/>
        <w:textAlignment w:val="baseline"/>
        <w:rPr>
          <w:rFonts w:ascii="Segoe UI" w:hAnsi="Segoe UI" w:cs="Segoe UI"/>
          <w:sz w:val="18"/>
          <w:szCs w:val="18"/>
        </w:rPr>
      </w:pPr>
      <w:r w:rsidRPr="008149E0">
        <w:rPr>
          <w:rStyle w:val="normaltextrun"/>
          <w:rFonts w:ascii="Calibri Light" w:hAnsi="Calibri Light" w:cs="Calibri Light"/>
          <w:sz w:val="22"/>
          <w:szCs w:val="22"/>
        </w:rPr>
        <w:t>1.5.2.2.1. Modelleerida piirkonna autoliikluse vooge ja ristmike läbilaskvusi </w:t>
      </w:r>
      <w:r w:rsidR="00D60C45" w:rsidRPr="008149E0">
        <w:rPr>
          <w:rStyle w:val="normaltextrun"/>
          <w:rFonts w:ascii="Calibri Light" w:hAnsi="Calibri Light" w:cs="Calibri Light"/>
          <w:sz w:val="22"/>
          <w:szCs w:val="22"/>
        </w:rPr>
        <w:t xml:space="preserve">p. 1.4 toodud võimalike variantlahenduste, sh. kirjeldatud lahenduste osas </w:t>
      </w:r>
      <w:r w:rsidRPr="008149E0">
        <w:rPr>
          <w:rStyle w:val="normaltextrun"/>
          <w:rFonts w:ascii="Calibri Light" w:hAnsi="Calibri Light" w:cs="Calibri Light"/>
          <w:sz w:val="22"/>
          <w:szCs w:val="22"/>
        </w:rPr>
        <w:t>2040. aasta perspektiivis. </w:t>
      </w:r>
      <w:r w:rsidRPr="008149E0">
        <w:rPr>
          <w:rStyle w:val="eop"/>
          <w:rFonts w:ascii="Calibri Light" w:hAnsi="Calibri Light" w:cs="Calibri Light"/>
          <w:sz w:val="22"/>
          <w:szCs w:val="22"/>
        </w:rPr>
        <w:t> </w:t>
      </w:r>
    </w:p>
    <w:p w14:paraId="06E99436"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1.5.2.2.2. Hinnata erinevate stsenaariumite mõju piirkonna modaaljaotusele lähtuvalt kaasaegsetest liikuvusalastest teadmistest. </w:t>
      </w:r>
      <w:r>
        <w:rPr>
          <w:rStyle w:val="eop"/>
          <w:rFonts w:ascii="Calibri Light" w:hAnsi="Calibri Light" w:cs="Calibri Light"/>
          <w:color w:val="000000"/>
          <w:sz w:val="22"/>
          <w:szCs w:val="22"/>
        </w:rPr>
        <w:t> </w:t>
      </w:r>
    </w:p>
    <w:p w14:paraId="49E785BA"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1.5.2.2.3. Hinnata erinevate stsenaariumite ühilduvust Tartu strateegiliste liikuvuseesmärkidega (energia- ja kliimakavast).</w:t>
      </w:r>
      <w:r>
        <w:rPr>
          <w:rStyle w:val="eop"/>
          <w:rFonts w:ascii="Calibri Light" w:hAnsi="Calibri Light" w:cs="Calibri Light"/>
          <w:color w:val="000000"/>
          <w:sz w:val="22"/>
          <w:szCs w:val="22"/>
        </w:rPr>
        <w:t> </w:t>
      </w:r>
    </w:p>
    <w:p w14:paraId="52020D8E" w14:textId="7D4CA52D" w:rsidR="00042315" w:rsidRPr="00D60C4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1.5.2.2.4. Hinnata Tartu linna üldplaneeringus toodud jalgrattateede võrgu toimimist erinevate stsenaariumite realiseerumise korral</w:t>
      </w:r>
      <w:r w:rsidR="00DE5816">
        <w:rPr>
          <w:rStyle w:val="normaltextrun"/>
          <w:rFonts w:ascii="Calibri Light" w:hAnsi="Calibri Light" w:cs="Calibri Light"/>
          <w:color w:val="000000"/>
          <w:sz w:val="22"/>
          <w:szCs w:val="22"/>
        </w:rPr>
        <w:t xml:space="preserve"> </w:t>
      </w:r>
      <w:r w:rsidR="00DE5816" w:rsidRPr="00D60C45">
        <w:rPr>
          <w:rStyle w:val="normaltextrun"/>
          <w:rFonts w:ascii="Calibri Light" w:hAnsi="Calibri Light" w:cs="Calibri Light"/>
          <w:sz w:val="22"/>
          <w:szCs w:val="22"/>
        </w:rPr>
        <w:t>ja teha vajadusel ettepanekud selle täpsustamiseks</w:t>
      </w:r>
      <w:r w:rsidRPr="00D60C45">
        <w:rPr>
          <w:rStyle w:val="normaltextrun"/>
          <w:rFonts w:ascii="Calibri Light" w:hAnsi="Calibri Light" w:cs="Calibri Light"/>
          <w:sz w:val="22"/>
          <w:szCs w:val="22"/>
        </w:rPr>
        <w:t>.</w:t>
      </w:r>
      <w:r w:rsidRPr="00D60C45">
        <w:rPr>
          <w:rStyle w:val="eop"/>
          <w:rFonts w:ascii="Calibri Light" w:hAnsi="Calibri Light" w:cs="Calibri Light"/>
          <w:sz w:val="22"/>
          <w:szCs w:val="22"/>
        </w:rPr>
        <w:t> </w:t>
      </w:r>
    </w:p>
    <w:p w14:paraId="33CEEA63"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1.5.2.2.5. Hinnata iga stsenaariumi investeeringuvajadust.</w:t>
      </w:r>
      <w:r>
        <w:rPr>
          <w:rStyle w:val="eop"/>
          <w:rFonts w:ascii="Calibri Light" w:hAnsi="Calibri Light" w:cs="Calibri Light"/>
          <w:color w:val="000000"/>
          <w:sz w:val="22"/>
          <w:szCs w:val="22"/>
        </w:rPr>
        <w:t> </w:t>
      </w:r>
    </w:p>
    <w:p w14:paraId="24029DBA"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1369A02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563262EB"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FF"/>
          <w:sz w:val="22"/>
          <w:szCs w:val="22"/>
        </w:rPr>
        <w:t> </w:t>
      </w:r>
    </w:p>
    <w:p w14:paraId="6609AE48"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1.5.3. Mõju inimese tervisele ja heaolule</w:t>
      </w:r>
      <w:r>
        <w:rPr>
          <w:rStyle w:val="eop"/>
          <w:rFonts w:ascii="Calibri Light" w:hAnsi="Calibri Light" w:cs="Calibri Light"/>
          <w:color w:val="000000"/>
          <w:sz w:val="22"/>
          <w:szCs w:val="22"/>
        </w:rPr>
        <w:t> </w:t>
      </w:r>
    </w:p>
    <w:p w14:paraId="1C6FE2FD"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Hindamise</w:t>
      </w:r>
      <w:r>
        <w:rPr>
          <w:rStyle w:val="normaltextrun"/>
          <w:rFonts w:ascii="Calibri Light" w:hAnsi="Calibri Light" w:cs="Calibri Light"/>
          <w:b/>
          <w:bCs/>
          <w:color w:val="000000"/>
          <w:sz w:val="22"/>
          <w:szCs w:val="22"/>
        </w:rPr>
        <w:t> </w:t>
      </w:r>
      <w:r>
        <w:rPr>
          <w:rStyle w:val="normaltextrun"/>
          <w:rFonts w:ascii="Calibri Light" w:hAnsi="Calibri Light" w:cs="Calibri Light"/>
          <w:color w:val="000000"/>
          <w:sz w:val="22"/>
          <w:szCs w:val="22"/>
        </w:rPr>
        <w:t> eesmärk on anda üldplaneeringus teostatud hindamisega võrreldes detailsem ja kohakesksem hinnang kehtiva ja pakutavate lahendusvariantide kohta järgnevate võimalike mõjude osas:</w:t>
      </w:r>
      <w:r>
        <w:rPr>
          <w:rStyle w:val="eop"/>
          <w:rFonts w:ascii="Calibri Light" w:hAnsi="Calibri Light" w:cs="Calibri Light"/>
          <w:color w:val="000000"/>
          <w:sz w:val="22"/>
          <w:szCs w:val="22"/>
        </w:rPr>
        <w:t> </w:t>
      </w:r>
    </w:p>
    <w:p w14:paraId="0B63CDCB"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1.5.3.1. </w:t>
      </w:r>
      <w:r>
        <w:rPr>
          <w:rStyle w:val="normaltextrun"/>
          <w:rFonts w:ascii="Calibri Light" w:hAnsi="Calibri Light" w:cs="Calibri Light"/>
          <w:sz w:val="22"/>
          <w:szCs w:val="22"/>
        </w:rPr>
        <w:t>mõju inimese tervisele ja heaolule mürataseme ja õhusaaste suurenemise tõttu (kasutada analooge olemasolevate, vastavate parameetrite ja liikluskoormusega tänavate vastavatest näitajatest ja sellekohasest graafilisest väljundist)</w:t>
      </w:r>
      <w:r>
        <w:rPr>
          <w:rStyle w:val="eop"/>
          <w:rFonts w:ascii="Calibri Light" w:hAnsi="Calibri Light" w:cs="Calibri Light"/>
          <w:sz w:val="22"/>
          <w:szCs w:val="22"/>
        </w:rPr>
        <w:t> </w:t>
      </w:r>
    </w:p>
    <w:p w14:paraId="0EDA9BF9"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1.5.3.2. jäätmetekke ja -käitlusest tingitud mõjud</w:t>
      </w:r>
      <w:r>
        <w:rPr>
          <w:rStyle w:val="eop"/>
          <w:rFonts w:ascii="Calibri Light" w:hAnsi="Calibri Light" w:cs="Calibri Light"/>
          <w:sz w:val="22"/>
          <w:szCs w:val="22"/>
        </w:rPr>
        <w:t> </w:t>
      </w:r>
    </w:p>
    <w:p w14:paraId="739E4DE9"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1.5.3.3. visuaalne mõju</w:t>
      </w:r>
      <w:r>
        <w:rPr>
          <w:rStyle w:val="eop"/>
          <w:rFonts w:ascii="Calibri Light" w:hAnsi="Calibri Light" w:cs="Calibri Light"/>
          <w:sz w:val="22"/>
          <w:szCs w:val="22"/>
        </w:rPr>
        <w:t> </w:t>
      </w:r>
    </w:p>
    <w:p w14:paraId="1B1FD52A"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1.5.3.4. mõju kohaliku elu arengule</w:t>
      </w:r>
      <w:r>
        <w:rPr>
          <w:rStyle w:val="eop"/>
          <w:rFonts w:ascii="Calibri Light" w:hAnsi="Calibri Light" w:cs="Calibri Light"/>
          <w:sz w:val="22"/>
          <w:szCs w:val="22"/>
        </w:rPr>
        <w:t> </w:t>
      </w:r>
    </w:p>
    <w:p w14:paraId="2F4166EE"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1.5.3.5. mõju inimese tervisele, heaolule ja varale Emajõest tingitud üleujutuste tõttu.</w:t>
      </w:r>
      <w:r>
        <w:rPr>
          <w:rStyle w:val="eop"/>
          <w:rFonts w:ascii="Calibri Light" w:hAnsi="Calibri Light" w:cs="Calibri Light"/>
          <w:sz w:val="22"/>
          <w:szCs w:val="22"/>
        </w:rPr>
        <w:t> </w:t>
      </w:r>
    </w:p>
    <w:p w14:paraId="7B16748D"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278238FD"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1.6. Töö koostajate kvalifikatsioon</w:t>
      </w:r>
      <w:r>
        <w:rPr>
          <w:rStyle w:val="eop"/>
          <w:rFonts w:ascii="Calibri Light" w:hAnsi="Calibri Light" w:cs="Calibri Light"/>
          <w:color w:val="000000"/>
          <w:sz w:val="22"/>
          <w:szCs w:val="22"/>
        </w:rPr>
        <w:t> </w:t>
      </w:r>
    </w:p>
    <w:p w14:paraId="49D10DD0"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lastRenderedPageBreak/>
        <w:t>1.6.1. Punktide 1.5.1 ja 1.5.3. koostaja peab omama kehtivat KMH litsentsi. Hindaja/te nimed ja lühitutvustused lisada pakkumisele.</w:t>
      </w:r>
      <w:r>
        <w:rPr>
          <w:rStyle w:val="eop"/>
          <w:rFonts w:ascii="Calibri Light" w:hAnsi="Calibri Light" w:cs="Calibri Light"/>
          <w:color w:val="000000"/>
          <w:sz w:val="22"/>
          <w:szCs w:val="22"/>
        </w:rPr>
        <w:t> </w:t>
      </w:r>
    </w:p>
    <w:p w14:paraId="740BBE79"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1.6.2. Punkti 1.5.2. koostaja peab olema kogemustega ekspert, kellel on viimase 5 aasta jooksul kogemus liikuvuse ja linnaruumi omavaheliste seoste analüüsimisel. Eksperdi/de nimed ja lühitutvustus lisada pakkumisele.</w:t>
      </w:r>
      <w:r>
        <w:rPr>
          <w:rStyle w:val="eop"/>
          <w:rFonts w:ascii="Calibri Light" w:hAnsi="Calibri Light" w:cs="Calibri Light"/>
          <w:color w:val="000000"/>
          <w:sz w:val="22"/>
          <w:szCs w:val="22"/>
        </w:rPr>
        <w:t> </w:t>
      </w:r>
    </w:p>
    <w:p w14:paraId="019726F7" w14:textId="06907069"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1.6.3. p. 1.</w:t>
      </w:r>
      <w:r w:rsidR="00D60C45">
        <w:rPr>
          <w:rStyle w:val="normaltextrun"/>
          <w:rFonts w:ascii="Calibri Light" w:hAnsi="Calibri Light" w:cs="Calibri Light"/>
          <w:color w:val="000000"/>
          <w:sz w:val="22"/>
          <w:szCs w:val="22"/>
        </w:rPr>
        <w:t>4</w:t>
      </w:r>
      <w:r>
        <w:rPr>
          <w:rStyle w:val="normaltextrun"/>
          <w:rFonts w:ascii="Calibri Light" w:hAnsi="Calibri Light" w:cs="Calibri Light"/>
          <w:color w:val="000000"/>
          <w:sz w:val="22"/>
          <w:szCs w:val="22"/>
        </w:rPr>
        <w:t xml:space="preserve"> nimetatud terviksisendi variantlahenduste koostaja peab omama ruumilise keskkonna</w:t>
      </w:r>
      <w:r>
        <w:rPr>
          <w:rStyle w:val="eop"/>
          <w:rFonts w:ascii="Calibri Light" w:hAnsi="Calibri Light" w:cs="Calibri Light"/>
          <w:color w:val="000000"/>
          <w:sz w:val="22"/>
          <w:szCs w:val="22"/>
        </w:rPr>
        <w:t> </w:t>
      </w:r>
    </w:p>
    <w:p w14:paraId="1EBE80B6"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planeerija, tase 7 kutset. Planeerija/te nimed ja lühitutvustused lisada pakkumisele.</w:t>
      </w:r>
      <w:r>
        <w:rPr>
          <w:rStyle w:val="eop"/>
          <w:rFonts w:ascii="Calibri Light" w:hAnsi="Calibri Light" w:cs="Calibri Light"/>
          <w:color w:val="000000"/>
          <w:sz w:val="22"/>
          <w:szCs w:val="22"/>
        </w:rPr>
        <w:t> </w:t>
      </w:r>
    </w:p>
    <w:p w14:paraId="0D5C9BB1"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color w:val="000000"/>
          <w:sz w:val="22"/>
          <w:szCs w:val="22"/>
        </w:rPr>
        <w:t> </w:t>
      </w:r>
    </w:p>
    <w:p w14:paraId="34CD7E8D"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2. Töö esitamine</w:t>
      </w:r>
      <w:r>
        <w:rPr>
          <w:rStyle w:val="eop"/>
          <w:rFonts w:ascii="Calibri Light" w:hAnsi="Calibri Light" w:cs="Calibri Light"/>
          <w:color w:val="000000"/>
          <w:sz w:val="22"/>
          <w:szCs w:val="22"/>
        </w:rPr>
        <w:t> </w:t>
      </w:r>
    </w:p>
    <w:p w14:paraId="4A7CAD9E"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 Töö vorminõuded</w:t>
      </w:r>
      <w:r>
        <w:rPr>
          <w:rStyle w:val="eop"/>
          <w:rFonts w:ascii="Calibri Light" w:hAnsi="Calibri Light" w:cs="Calibri Light"/>
          <w:color w:val="000000"/>
          <w:sz w:val="22"/>
          <w:szCs w:val="22"/>
        </w:rPr>
        <w:t> </w:t>
      </w:r>
    </w:p>
    <w:p w14:paraId="2C1D660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2.1.1. Töö esitatakse aruandena, mis koosneb seletuskirjast, joonistest, illustratsioonidest ja</w:t>
      </w:r>
      <w:r>
        <w:rPr>
          <w:rStyle w:val="eop"/>
          <w:rFonts w:ascii="Calibri Light" w:hAnsi="Calibri Light" w:cs="Calibri Light"/>
          <w:color w:val="000000"/>
          <w:sz w:val="22"/>
          <w:szCs w:val="22"/>
        </w:rPr>
        <w:t> </w:t>
      </w:r>
    </w:p>
    <w:p w14:paraId="7EE09BD8"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andmekogudest. Tööga koos esitatakse kokkuvõttev esitlus koostatud töö kohta Microsoft</w:t>
      </w:r>
      <w:r>
        <w:rPr>
          <w:rStyle w:val="eop"/>
          <w:rFonts w:ascii="Calibri Light" w:hAnsi="Calibri Light" w:cs="Calibri Light"/>
          <w:color w:val="000000"/>
          <w:sz w:val="22"/>
          <w:szCs w:val="22"/>
        </w:rPr>
        <w:t> </w:t>
      </w:r>
    </w:p>
    <w:p w14:paraId="09C7A43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PowerPoint (.pptx) formaadis.</w:t>
      </w:r>
      <w:r>
        <w:rPr>
          <w:rStyle w:val="eop"/>
          <w:rFonts w:ascii="Calibri Light" w:hAnsi="Calibri Light" w:cs="Calibri Light"/>
          <w:color w:val="000000"/>
          <w:sz w:val="22"/>
          <w:szCs w:val="22"/>
        </w:rPr>
        <w:t> </w:t>
      </w:r>
    </w:p>
    <w:p w14:paraId="4AF44187"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2.1.2. Töö esitada paberkandjal kolmes eksemplaris ja digitaalselt.</w:t>
      </w:r>
      <w:r>
        <w:rPr>
          <w:rStyle w:val="eop"/>
          <w:rFonts w:ascii="Calibri Light" w:hAnsi="Calibri Light" w:cs="Calibri Light"/>
          <w:color w:val="000000"/>
          <w:sz w:val="22"/>
          <w:szCs w:val="22"/>
        </w:rPr>
        <w:t> </w:t>
      </w:r>
    </w:p>
    <w:p w14:paraId="1782A692"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2.1.3. Seletuskiri esitada .doc ja .pdf formaadis.</w:t>
      </w:r>
      <w:r>
        <w:rPr>
          <w:rStyle w:val="eop"/>
          <w:rFonts w:ascii="Calibri Light" w:hAnsi="Calibri Light" w:cs="Calibri Light"/>
          <w:color w:val="000000"/>
          <w:sz w:val="22"/>
          <w:szCs w:val="22"/>
        </w:rPr>
        <w:t> </w:t>
      </w:r>
    </w:p>
    <w:p w14:paraId="0A3CF04E"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2.1.4. Joonised esitada .pdf formaadis, kus erinevad andmekihid on sisse- ja väljalülitatavad.</w:t>
      </w:r>
      <w:r>
        <w:rPr>
          <w:rStyle w:val="eop"/>
          <w:rFonts w:ascii="Calibri Light" w:hAnsi="Calibri Light" w:cs="Calibri Light"/>
          <w:color w:val="000000"/>
          <w:sz w:val="22"/>
          <w:szCs w:val="22"/>
        </w:rPr>
        <w:t> </w:t>
      </w:r>
    </w:p>
    <w:p w14:paraId="5EDB9BD4"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2.1.4. Joonised esitada .pdf formaadis, kus erinevad andmekihid on sisse- ja väljalülitatavad.</w:t>
      </w:r>
      <w:r>
        <w:rPr>
          <w:rStyle w:val="eop"/>
          <w:rFonts w:ascii="Calibri Light" w:hAnsi="Calibri Light" w:cs="Calibri Light"/>
          <w:color w:val="000000"/>
          <w:sz w:val="22"/>
          <w:szCs w:val="22"/>
        </w:rPr>
        <w:t> </w:t>
      </w:r>
    </w:p>
    <w:p w14:paraId="29F5F666"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Joonised esitatakse kirjanurgas näidatud mõõtkavas.</w:t>
      </w:r>
      <w:r>
        <w:rPr>
          <w:rStyle w:val="eop"/>
          <w:rFonts w:ascii="Calibri Light" w:hAnsi="Calibri Light" w:cs="Calibri Light"/>
          <w:color w:val="000000"/>
          <w:sz w:val="22"/>
          <w:szCs w:val="22"/>
        </w:rPr>
        <w:t> </w:t>
      </w:r>
    </w:p>
    <w:p w14:paraId="5BFA6D7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2.1.5. Töövõtja esindaja peab osalema võimalikel aruteludel ja tutvustama tehtud tööd.</w:t>
      </w:r>
      <w:r>
        <w:rPr>
          <w:rStyle w:val="eop"/>
          <w:rFonts w:ascii="Calibri Light" w:hAnsi="Calibri Light" w:cs="Calibri Light"/>
          <w:color w:val="000000"/>
          <w:sz w:val="22"/>
          <w:szCs w:val="22"/>
        </w:rPr>
        <w:t> </w:t>
      </w:r>
    </w:p>
    <w:p w14:paraId="3147245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2.1.6. Töö koostamiseks väljastab tellija vajadusel informatiivseid väljavõtteid Geoarhiivis</w:t>
      </w:r>
      <w:r>
        <w:rPr>
          <w:rStyle w:val="eop"/>
          <w:rFonts w:ascii="Calibri Light" w:hAnsi="Calibri Light" w:cs="Calibri Light"/>
          <w:color w:val="000000"/>
          <w:sz w:val="22"/>
          <w:szCs w:val="22"/>
        </w:rPr>
        <w:t> </w:t>
      </w:r>
    </w:p>
    <w:p w14:paraId="114AAFFF"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registreeritud geodeetilistest töödest, kehtestatud ning koostamisel olevatest detailplaneeringutest</w:t>
      </w:r>
      <w:r>
        <w:rPr>
          <w:rStyle w:val="eop"/>
          <w:rFonts w:ascii="Calibri Light" w:hAnsi="Calibri Light" w:cs="Calibri Light"/>
          <w:color w:val="000000"/>
          <w:sz w:val="22"/>
          <w:szCs w:val="22"/>
        </w:rPr>
        <w:t> </w:t>
      </w:r>
    </w:p>
    <w:p w14:paraId="794E838E"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ja Tartu linna asustusüksuse piires olemasoleva M 1:2000 aluskaardi. Töö vormistamiseks tuleb</w:t>
      </w:r>
      <w:r>
        <w:rPr>
          <w:rStyle w:val="eop"/>
          <w:rFonts w:ascii="Calibri Light" w:hAnsi="Calibri Light" w:cs="Calibri Light"/>
          <w:color w:val="000000"/>
          <w:sz w:val="22"/>
          <w:szCs w:val="22"/>
        </w:rPr>
        <w:t> </w:t>
      </w:r>
    </w:p>
    <w:p w14:paraId="5419C816"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kasutada Maa-ameti geoportaalis olevaid avalikke andmeid (Maa-ameti kaart, ortofoto jm). Töö</w:t>
      </w:r>
      <w:r>
        <w:rPr>
          <w:rStyle w:val="eop"/>
          <w:rFonts w:ascii="Calibri Light" w:hAnsi="Calibri Light" w:cs="Calibri Light"/>
          <w:color w:val="000000"/>
          <w:sz w:val="22"/>
          <w:szCs w:val="22"/>
        </w:rPr>
        <w:t> </w:t>
      </w:r>
    </w:p>
    <w:p w14:paraId="7C1DC43D"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esitada L-EST97 koordinaatsüsteemis ja EH2000 kõrgussüsteemis.</w:t>
      </w:r>
      <w:r>
        <w:rPr>
          <w:rStyle w:val="eop"/>
          <w:rFonts w:ascii="Calibri Light" w:hAnsi="Calibri Light" w:cs="Calibri Light"/>
          <w:color w:val="000000"/>
          <w:sz w:val="22"/>
          <w:szCs w:val="22"/>
        </w:rPr>
        <w:t> </w:t>
      </w:r>
    </w:p>
    <w:p w14:paraId="1CFE469B"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2.2. Töö esitamise tähtajad</w:t>
      </w:r>
      <w:r>
        <w:rPr>
          <w:rStyle w:val="eop"/>
          <w:rFonts w:ascii="Calibri Light" w:hAnsi="Calibri Light" w:cs="Calibri Light"/>
          <w:color w:val="000000"/>
          <w:sz w:val="22"/>
          <w:szCs w:val="22"/>
        </w:rPr>
        <w:t> </w:t>
      </w:r>
    </w:p>
    <w:p w14:paraId="61E77841"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2.2.1. Töö võib esitada jooksvalt ülevaatamiseks ja ettepanekute tegemiseks.</w:t>
      </w:r>
      <w:r>
        <w:rPr>
          <w:rStyle w:val="eop"/>
          <w:rFonts w:ascii="Calibri Light" w:hAnsi="Calibri Light" w:cs="Calibri Light"/>
          <w:color w:val="000000"/>
          <w:sz w:val="22"/>
          <w:szCs w:val="22"/>
        </w:rPr>
        <w:t> </w:t>
      </w:r>
    </w:p>
    <w:p w14:paraId="07FD4E8D" w14:textId="5F3CA1DC"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2.2.2. Lõplik seletuskiri, joonised ja andmekogu tuleb esitada 15</w:t>
      </w:r>
      <w:r w:rsidR="00AF4C0A">
        <w:rPr>
          <w:rStyle w:val="normaltextrun"/>
          <w:rFonts w:ascii="Calibri Light" w:hAnsi="Calibri Light" w:cs="Calibri Light"/>
          <w:color w:val="000000"/>
          <w:sz w:val="22"/>
          <w:szCs w:val="22"/>
        </w:rPr>
        <w:t>………………………….2022</w:t>
      </w:r>
      <w:r>
        <w:rPr>
          <w:rStyle w:val="normaltextrun"/>
          <w:rFonts w:ascii="Calibri Light" w:hAnsi="Calibri Light" w:cs="Calibri Light"/>
          <w:color w:val="000000"/>
          <w:sz w:val="22"/>
          <w:szCs w:val="22"/>
        </w:rPr>
        <w:t>. a.</w:t>
      </w:r>
      <w:r>
        <w:rPr>
          <w:rStyle w:val="eop"/>
          <w:rFonts w:ascii="Calibri Light" w:hAnsi="Calibri Light" w:cs="Calibri Light"/>
          <w:color w:val="000000"/>
          <w:sz w:val="22"/>
          <w:szCs w:val="22"/>
        </w:rPr>
        <w:t> </w:t>
      </w:r>
    </w:p>
    <w:p w14:paraId="1BBB3125"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color w:val="000000"/>
          <w:sz w:val="22"/>
          <w:szCs w:val="22"/>
        </w:rPr>
        <w:t>3. Pakkumuse vormistamine ja esitamine</w:t>
      </w:r>
      <w:r>
        <w:rPr>
          <w:rStyle w:val="eop"/>
          <w:rFonts w:ascii="Calibri Light" w:hAnsi="Calibri Light" w:cs="Calibri Light"/>
          <w:color w:val="000000"/>
          <w:sz w:val="22"/>
          <w:szCs w:val="22"/>
        </w:rPr>
        <w:t> </w:t>
      </w:r>
    </w:p>
    <w:p w14:paraId="77591B93" w14:textId="3358402D"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3.1. Digitaalselt allkirjastatud pakkumus esitada Tartu Linnavalitsuse Ruumiloome osakonnale e-posti aadressile </w:t>
      </w:r>
      <w:hyperlink r:id="rId5" w:tgtFrame="_blank" w:history="1">
        <w:r>
          <w:rPr>
            <w:rStyle w:val="normaltextrun"/>
            <w:rFonts w:ascii="Calibri Light" w:hAnsi="Calibri Light" w:cs="Calibri Light"/>
            <w:color w:val="0563C1"/>
            <w:sz w:val="22"/>
            <w:szCs w:val="22"/>
            <w:u w:val="single"/>
          </w:rPr>
          <w:t>rlo@tartulv.ee</w:t>
        </w:r>
      </w:hyperlink>
      <w:r>
        <w:rPr>
          <w:rStyle w:val="normaltextrun"/>
          <w:rFonts w:ascii="Calibri Light" w:hAnsi="Calibri Light" w:cs="Calibri Light"/>
          <w:color w:val="0000FF"/>
          <w:sz w:val="22"/>
          <w:szCs w:val="22"/>
        </w:rPr>
        <w:t> </w:t>
      </w:r>
      <w:r>
        <w:rPr>
          <w:rStyle w:val="normaltextrun"/>
          <w:rFonts w:ascii="Calibri Light" w:hAnsi="Calibri Light" w:cs="Calibri Light"/>
          <w:color w:val="000000"/>
          <w:sz w:val="22"/>
          <w:szCs w:val="22"/>
        </w:rPr>
        <w:t>hiljemalt </w:t>
      </w:r>
      <w:r>
        <w:rPr>
          <w:rStyle w:val="normaltextrun"/>
          <w:rFonts w:ascii="Calibri Light" w:hAnsi="Calibri Light" w:cs="Calibri Light"/>
          <w:color w:val="FF0000"/>
          <w:sz w:val="22"/>
          <w:szCs w:val="22"/>
        </w:rPr>
        <w:t>…... </w:t>
      </w:r>
      <w:r w:rsidR="003275E7">
        <w:rPr>
          <w:rStyle w:val="normaltextrun"/>
          <w:rFonts w:ascii="Calibri Light" w:hAnsi="Calibri Light" w:cs="Calibri Light"/>
          <w:color w:val="FF0000"/>
          <w:sz w:val="22"/>
          <w:szCs w:val="22"/>
        </w:rPr>
        <w:t>veebruariks</w:t>
      </w:r>
      <w:r>
        <w:rPr>
          <w:rStyle w:val="normaltextrun"/>
          <w:rFonts w:ascii="Calibri Light" w:hAnsi="Calibri Light" w:cs="Calibri Light"/>
          <w:color w:val="FF0000"/>
          <w:sz w:val="22"/>
          <w:szCs w:val="22"/>
        </w:rPr>
        <w:t> </w:t>
      </w:r>
      <w:r>
        <w:rPr>
          <w:rStyle w:val="normaltextrun"/>
          <w:rFonts w:ascii="Calibri Light" w:hAnsi="Calibri Light" w:cs="Calibri Light"/>
          <w:color w:val="000000"/>
          <w:sz w:val="22"/>
          <w:szCs w:val="22"/>
        </w:rPr>
        <w:t>2022. a kell 11.00.</w:t>
      </w:r>
      <w:r>
        <w:rPr>
          <w:rStyle w:val="eop"/>
          <w:rFonts w:ascii="Calibri Light" w:hAnsi="Calibri Light" w:cs="Calibri Light"/>
          <w:color w:val="000000"/>
          <w:sz w:val="22"/>
          <w:szCs w:val="22"/>
        </w:rPr>
        <w:t> </w:t>
      </w:r>
    </w:p>
    <w:p w14:paraId="3083CD04"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Hinnapakkumise tegemisel peab pakkuja arvestama võimalikku hindade tõusu, tööjõukulude</w:t>
      </w:r>
      <w:r>
        <w:rPr>
          <w:rStyle w:val="eop"/>
          <w:rFonts w:ascii="Calibri Light" w:hAnsi="Calibri Light" w:cs="Calibri Light"/>
          <w:color w:val="000000"/>
          <w:sz w:val="22"/>
          <w:szCs w:val="22"/>
        </w:rPr>
        <w:t> </w:t>
      </w:r>
    </w:p>
    <w:p w14:paraId="4B5CDA9C"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kasvu jms lepingu täitmise käigus muutuda võivaid asjaolusid. Hind ei või olla pakkumuse</w:t>
      </w:r>
      <w:r>
        <w:rPr>
          <w:rStyle w:val="eop"/>
          <w:rFonts w:ascii="Calibri Light" w:hAnsi="Calibri Light" w:cs="Calibri Light"/>
          <w:color w:val="000000"/>
          <w:sz w:val="22"/>
          <w:szCs w:val="22"/>
        </w:rPr>
        <w:t> </w:t>
      </w:r>
    </w:p>
    <w:p w14:paraId="443B6970"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esitamise ega hankelepingu kehtivuse ajal tingimuslik ega sõltuda inflatsioonist, valuutakursi</w:t>
      </w:r>
      <w:r>
        <w:rPr>
          <w:rStyle w:val="eop"/>
          <w:rFonts w:ascii="Calibri Light" w:hAnsi="Calibri Light" w:cs="Calibri Light"/>
          <w:color w:val="000000"/>
          <w:sz w:val="22"/>
          <w:szCs w:val="22"/>
        </w:rPr>
        <w:t> </w:t>
      </w:r>
    </w:p>
    <w:p w14:paraId="3648D491"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muutustest jms asjaoludest. Hind peab sisaldama kõiki pakkumuse ettevalmistamise ja</w:t>
      </w:r>
      <w:r>
        <w:rPr>
          <w:rStyle w:val="eop"/>
          <w:rFonts w:ascii="Calibri Light" w:hAnsi="Calibri Light" w:cs="Calibri Light"/>
          <w:color w:val="000000"/>
          <w:sz w:val="22"/>
          <w:szCs w:val="22"/>
        </w:rPr>
        <w:t> </w:t>
      </w:r>
    </w:p>
    <w:p w14:paraId="230F8137"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esitamisega ning hankelepingu täitmisega seotud kulutusi.</w:t>
      </w:r>
      <w:r>
        <w:rPr>
          <w:rStyle w:val="eop"/>
          <w:rFonts w:ascii="Calibri Light" w:hAnsi="Calibri Light" w:cs="Calibri Light"/>
          <w:color w:val="000000"/>
          <w:sz w:val="22"/>
          <w:szCs w:val="22"/>
        </w:rPr>
        <w:t> </w:t>
      </w:r>
    </w:p>
    <w:p w14:paraId="24DCD9D9"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3.2. Pakkumusele lisada töö koostamise eest vastutav isik (nimi, amet, kontaktandmed).</w:t>
      </w:r>
      <w:r>
        <w:rPr>
          <w:rStyle w:val="eop"/>
          <w:rFonts w:ascii="Calibri Light" w:hAnsi="Calibri Light" w:cs="Calibri Light"/>
          <w:color w:val="000000"/>
          <w:sz w:val="22"/>
          <w:szCs w:val="22"/>
        </w:rPr>
        <w:t> </w:t>
      </w:r>
    </w:p>
    <w:p w14:paraId="479E1C85"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3.3. Eduka pakkumuse valiku aluseks on madalaim hind. Pärast eduka pakkumuse</w:t>
      </w:r>
      <w:r>
        <w:rPr>
          <w:rStyle w:val="eop"/>
          <w:rFonts w:ascii="Calibri Light" w:hAnsi="Calibri Light" w:cs="Calibri Light"/>
          <w:color w:val="000000"/>
          <w:sz w:val="22"/>
          <w:szCs w:val="22"/>
        </w:rPr>
        <w:t> </w:t>
      </w:r>
    </w:p>
    <w:p w14:paraId="17B8E71F"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väljaselgitamist teeb Tartu linn eduka pakkumuse esitanud pakkujale ettepaneku sõlmida</w:t>
      </w:r>
      <w:r>
        <w:rPr>
          <w:rStyle w:val="eop"/>
          <w:rFonts w:ascii="Calibri Light" w:hAnsi="Calibri Light" w:cs="Calibri Light"/>
          <w:color w:val="000000"/>
          <w:sz w:val="22"/>
          <w:szCs w:val="22"/>
        </w:rPr>
        <w:t> </w:t>
      </w:r>
    </w:p>
    <w:p w14:paraId="2B874AB5"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töövõtuleping. Töö eest tasumine toimub ühe maksena pärast töö vastuvõtmist tellija poolt.</w:t>
      </w:r>
      <w:r>
        <w:rPr>
          <w:rStyle w:val="eop"/>
          <w:rFonts w:ascii="Calibri Light" w:hAnsi="Calibri Light" w:cs="Calibri Light"/>
          <w:color w:val="000000"/>
          <w:sz w:val="22"/>
          <w:szCs w:val="22"/>
        </w:rPr>
        <w:t> </w:t>
      </w:r>
    </w:p>
    <w:p w14:paraId="0049CF4F"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3.4. Juhul kui pakkumused ületavad töö eeldatavat maksumust, lükkab Tartu linn kõik</w:t>
      </w:r>
      <w:r>
        <w:rPr>
          <w:rStyle w:val="eop"/>
          <w:rFonts w:ascii="Calibri Light" w:hAnsi="Calibri Light" w:cs="Calibri Light"/>
          <w:color w:val="000000"/>
          <w:sz w:val="22"/>
          <w:szCs w:val="22"/>
        </w:rPr>
        <w:t> </w:t>
      </w:r>
    </w:p>
    <w:p w14:paraId="2AA2BD1A"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pakkumused tagasi.</w:t>
      </w:r>
      <w:r>
        <w:rPr>
          <w:rStyle w:val="eop"/>
          <w:rFonts w:ascii="Calibri Light" w:hAnsi="Calibri Light" w:cs="Calibri Light"/>
          <w:color w:val="000000"/>
          <w:sz w:val="22"/>
          <w:szCs w:val="22"/>
        </w:rPr>
        <w:t> </w:t>
      </w:r>
    </w:p>
    <w:p w14:paraId="403D5927"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3.5. Pakkumus peab olema jõus vähemalt 60 päeva.</w:t>
      </w:r>
      <w:r>
        <w:rPr>
          <w:rStyle w:val="eop"/>
          <w:rFonts w:ascii="Calibri Light" w:hAnsi="Calibri Light" w:cs="Calibri Light"/>
          <w:color w:val="000000"/>
          <w:sz w:val="22"/>
          <w:szCs w:val="22"/>
        </w:rPr>
        <w:t> </w:t>
      </w:r>
    </w:p>
    <w:p w14:paraId="0C91F2B4"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color w:val="000000"/>
          <w:sz w:val="22"/>
          <w:szCs w:val="22"/>
        </w:rPr>
        <w:t>3.6. Pakkumus peab olema koostatud eesti keeles.</w:t>
      </w:r>
      <w:r>
        <w:rPr>
          <w:rStyle w:val="eop"/>
          <w:rFonts w:ascii="Calibri Light" w:hAnsi="Calibri Light" w:cs="Calibri Light"/>
          <w:color w:val="000000"/>
          <w:sz w:val="22"/>
          <w:szCs w:val="22"/>
        </w:rPr>
        <w:t> </w:t>
      </w:r>
    </w:p>
    <w:p w14:paraId="5618AC72"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0B9C6F14" w14:textId="77777777" w:rsidR="00042315" w:rsidRDefault="00042315" w:rsidP="008149E0">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3BEC7263" w14:textId="77777777" w:rsidR="00C34940" w:rsidRDefault="00C34940" w:rsidP="008149E0">
      <w:pPr>
        <w:jc w:val="both"/>
      </w:pPr>
    </w:p>
    <w:sectPr w:rsidR="00C3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15"/>
    <w:rsid w:val="00015100"/>
    <w:rsid w:val="00042315"/>
    <w:rsid w:val="002D7971"/>
    <w:rsid w:val="003275E7"/>
    <w:rsid w:val="00454651"/>
    <w:rsid w:val="005F4F3E"/>
    <w:rsid w:val="008149E0"/>
    <w:rsid w:val="00871B58"/>
    <w:rsid w:val="00A3712E"/>
    <w:rsid w:val="00AF4C0A"/>
    <w:rsid w:val="00BD0DE3"/>
    <w:rsid w:val="00C34940"/>
    <w:rsid w:val="00D60C45"/>
    <w:rsid w:val="00DE5816"/>
    <w:rsid w:val="00EC44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43E6"/>
  <w15:chartTrackingRefBased/>
  <w15:docId w15:val="{A40A76B8-49F9-493B-8576-7583C5F4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31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042315"/>
  </w:style>
  <w:style w:type="character" w:customStyle="1" w:styleId="eop">
    <w:name w:val="eop"/>
    <w:basedOn w:val="DefaultParagraphFont"/>
    <w:rsid w:val="0004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3722">
      <w:bodyDiv w:val="1"/>
      <w:marLeft w:val="0"/>
      <w:marRight w:val="0"/>
      <w:marTop w:val="0"/>
      <w:marBottom w:val="0"/>
      <w:divBdr>
        <w:top w:val="none" w:sz="0" w:space="0" w:color="auto"/>
        <w:left w:val="none" w:sz="0" w:space="0" w:color="auto"/>
        <w:bottom w:val="none" w:sz="0" w:space="0" w:color="auto"/>
        <w:right w:val="none" w:sz="0" w:space="0" w:color="auto"/>
      </w:divBdr>
      <w:divsChild>
        <w:div w:id="982201948">
          <w:marLeft w:val="0"/>
          <w:marRight w:val="0"/>
          <w:marTop w:val="0"/>
          <w:marBottom w:val="0"/>
          <w:divBdr>
            <w:top w:val="none" w:sz="0" w:space="0" w:color="auto"/>
            <w:left w:val="none" w:sz="0" w:space="0" w:color="auto"/>
            <w:bottom w:val="none" w:sz="0" w:space="0" w:color="auto"/>
            <w:right w:val="none" w:sz="0" w:space="0" w:color="auto"/>
          </w:divBdr>
        </w:div>
        <w:div w:id="291059163">
          <w:marLeft w:val="0"/>
          <w:marRight w:val="0"/>
          <w:marTop w:val="0"/>
          <w:marBottom w:val="0"/>
          <w:divBdr>
            <w:top w:val="none" w:sz="0" w:space="0" w:color="auto"/>
            <w:left w:val="none" w:sz="0" w:space="0" w:color="auto"/>
            <w:bottom w:val="none" w:sz="0" w:space="0" w:color="auto"/>
            <w:right w:val="none" w:sz="0" w:space="0" w:color="auto"/>
          </w:divBdr>
        </w:div>
        <w:div w:id="904604353">
          <w:marLeft w:val="0"/>
          <w:marRight w:val="0"/>
          <w:marTop w:val="0"/>
          <w:marBottom w:val="0"/>
          <w:divBdr>
            <w:top w:val="none" w:sz="0" w:space="0" w:color="auto"/>
            <w:left w:val="none" w:sz="0" w:space="0" w:color="auto"/>
            <w:bottom w:val="none" w:sz="0" w:space="0" w:color="auto"/>
            <w:right w:val="none" w:sz="0" w:space="0" w:color="auto"/>
          </w:divBdr>
        </w:div>
        <w:div w:id="822742080">
          <w:marLeft w:val="0"/>
          <w:marRight w:val="0"/>
          <w:marTop w:val="0"/>
          <w:marBottom w:val="0"/>
          <w:divBdr>
            <w:top w:val="none" w:sz="0" w:space="0" w:color="auto"/>
            <w:left w:val="none" w:sz="0" w:space="0" w:color="auto"/>
            <w:bottom w:val="none" w:sz="0" w:space="0" w:color="auto"/>
            <w:right w:val="none" w:sz="0" w:space="0" w:color="auto"/>
          </w:divBdr>
        </w:div>
        <w:div w:id="2042902264">
          <w:marLeft w:val="0"/>
          <w:marRight w:val="0"/>
          <w:marTop w:val="0"/>
          <w:marBottom w:val="0"/>
          <w:divBdr>
            <w:top w:val="none" w:sz="0" w:space="0" w:color="auto"/>
            <w:left w:val="none" w:sz="0" w:space="0" w:color="auto"/>
            <w:bottom w:val="none" w:sz="0" w:space="0" w:color="auto"/>
            <w:right w:val="none" w:sz="0" w:space="0" w:color="auto"/>
          </w:divBdr>
        </w:div>
        <w:div w:id="1305353989">
          <w:marLeft w:val="0"/>
          <w:marRight w:val="0"/>
          <w:marTop w:val="0"/>
          <w:marBottom w:val="0"/>
          <w:divBdr>
            <w:top w:val="none" w:sz="0" w:space="0" w:color="auto"/>
            <w:left w:val="none" w:sz="0" w:space="0" w:color="auto"/>
            <w:bottom w:val="none" w:sz="0" w:space="0" w:color="auto"/>
            <w:right w:val="none" w:sz="0" w:space="0" w:color="auto"/>
          </w:divBdr>
        </w:div>
        <w:div w:id="333606704">
          <w:marLeft w:val="0"/>
          <w:marRight w:val="0"/>
          <w:marTop w:val="0"/>
          <w:marBottom w:val="0"/>
          <w:divBdr>
            <w:top w:val="none" w:sz="0" w:space="0" w:color="auto"/>
            <w:left w:val="none" w:sz="0" w:space="0" w:color="auto"/>
            <w:bottom w:val="none" w:sz="0" w:space="0" w:color="auto"/>
            <w:right w:val="none" w:sz="0" w:space="0" w:color="auto"/>
          </w:divBdr>
        </w:div>
        <w:div w:id="740910252">
          <w:marLeft w:val="0"/>
          <w:marRight w:val="0"/>
          <w:marTop w:val="0"/>
          <w:marBottom w:val="0"/>
          <w:divBdr>
            <w:top w:val="none" w:sz="0" w:space="0" w:color="auto"/>
            <w:left w:val="none" w:sz="0" w:space="0" w:color="auto"/>
            <w:bottom w:val="none" w:sz="0" w:space="0" w:color="auto"/>
            <w:right w:val="none" w:sz="0" w:space="0" w:color="auto"/>
          </w:divBdr>
        </w:div>
        <w:div w:id="995960046">
          <w:marLeft w:val="0"/>
          <w:marRight w:val="0"/>
          <w:marTop w:val="0"/>
          <w:marBottom w:val="0"/>
          <w:divBdr>
            <w:top w:val="none" w:sz="0" w:space="0" w:color="auto"/>
            <w:left w:val="none" w:sz="0" w:space="0" w:color="auto"/>
            <w:bottom w:val="none" w:sz="0" w:space="0" w:color="auto"/>
            <w:right w:val="none" w:sz="0" w:space="0" w:color="auto"/>
          </w:divBdr>
        </w:div>
        <w:div w:id="1575118840">
          <w:marLeft w:val="0"/>
          <w:marRight w:val="0"/>
          <w:marTop w:val="0"/>
          <w:marBottom w:val="0"/>
          <w:divBdr>
            <w:top w:val="none" w:sz="0" w:space="0" w:color="auto"/>
            <w:left w:val="none" w:sz="0" w:space="0" w:color="auto"/>
            <w:bottom w:val="none" w:sz="0" w:space="0" w:color="auto"/>
            <w:right w:val="none" w:sz="0" w:space="0" w:color="auto"/>
          </w:divBdr>
        </w:div>
        <w:div w:id="741875462">
          <w:marLeft w:val="0"/>
          <w:marRight w:val="0"/>
          <w:marTop w:val="0"/>
          <w:marBottom w:val="0"/>
          <w:divBdr>
            <w:top w:val="none" w:sz="0" w:space="0" w:color="auto"/>
            <w:left w:val="none" w:sz="0" w:space="0" w:color="auto"/>
            <w:bottom w:val="none" w:sz="0" w:space="0" w:color="auto"/>
            <w:right w:val="none" w:sz="0" w:space="0" w:color="auto"/>
          </w:divBdr>
        </w:div>
        <w:div w:id="990400286">
          <w:marLeft w:val="0"/>
          <w:marRight w:val="0"/>
          <w:marTop w:val="0"/>
          <w:marBottom w:val="0"/>
          <w:divBdr>
            <w:top w:val="none" w:sz="0" w:space="0" w:color="auto"/>
            <w:left w:val="none" w:sz="0" w:space="0" w:color="auto"/>
            <w:bottom w:val="none" w:sz="0" w:space="0" w:color="auto"/>
            <w:right w:val="none" w:sz="0" w:space="0" w:color="auto"/>
          </w:divBdr>
        </w:div>
        <w:div w:id="1541816277">
          <w:marLeft w:val="0"/>
          <w:marRight w:val="0"/>
          <w:marTop w:val="0"/>
          <w:marBottom w:val="0"/>
          <w:divBdr>
            <w:top w:val="none" w:sz="0" w:space="0" w:color="auto"/>
            <w:left w:val="none" w:sz="0" w:space="0" w:color="auto"/>
            <w:bottom w:val="none" w:sz="0" w:space="0" w:color="auto"/>
            <w:right w:val="none" w:sz="0" w:space="0" w:color="auto"/>
          </w:divBdr>
        </w:div>
        <w:div w:id="2086535341">
          <w:marLeft w:val="0"/>
          <w:marRight w:val="0"/>
          <w:marTop w:val="0"/>
          <w:marBottom w:val="0"/>
          <w:divBdr>
            <w:top w:val="none" w:sz="0" w:space="0" w:color="auto"/>
            <w:left w:val="none" w:sz="0" w:space="0" w:color="auto"/>
            <w:bottom w:val="none" w:sz="0" w:space="0" w:color="auto"/>
            <w:right w:val="none" w:sz="0" w:space="0" w:color="auto"/>
          </w:divBdr>
        </w:div>
        <w:div w:id="1846704773">
          <w:marLeft w:val="0"/>
          <w:marRight w:val="0"/>
          <w:marTop w:val="0"/>
          <w:marBottom w:val="0"/>
          <w:divBdr>
            <w:top w:val="none" w:sz="0" w:space="0" w:color="auto"/>
            <w:left w:val="none" w:sz="0" w:space="0" w:color="auto"/>
            <w:bottom w:val="none" w:sz="0" w:space="0" w:color="auto"/>
            <w:right w:val="none" w:sz="0" w:space="0" w:color="auto"/>
          </w:divBdr>
        </w:div>
        <w:div w:id="1804736707">
          <w:marLeft w:val="0"/>
          <w:marRight w:val="0"/>
          <w:marTop w:val="0"/>
          <w:marBottom w:val="0"/>
          <w:divBdr>
            <w:top w:val="none" w:sz="0" w:space="0" w:color="auto"/>
            <w:left w:val="none" w:sz="0" w:space="0" w:color="auto"/>
            <w:bottom w:val="none" w:sz="0" w:space="0" w:color="auto"/>
            <w:right w:val="none" w:sz="0" w:space="0" w:color="auto"/>
          </w:divBdr>
        </w:div>
        <w:div w:id="141509202">
          <w:marLeft w:val="0"/>
          <w:marRight w:val="0"/>
          <w:marTop w:val="0"/>
          <w:marBottom w:val="0"/>
          <w:divBdr>
            <w:top w:val="none" w:sz="0" w:space="0" w:color="auto"/>
            <w:left w:val="none" w:sz="0" w:space="0" w:color="auto"/>
            <w:bottom w:val="none" w:sz="0" w:space="0" w:color="auto"/>
            <w:right w:val="none" w:sz="0" w:space="0" w:color="auto"/>
          </w:divBdr>
        </w:div>
        <w:div w:id="1794714010">
          <w:marLeft w:val="0"/>
          <w:marRight w:val="0"/>
          <w:marTop w:val="0"/>
          <w:marBottom w:val="0"/>
          <w:divBdr>
            <w:top w:val="none" w:sz="0" w:space="0" w:color="auto"/>
            <w:left w:val="none" w:sz="0" w:space="0" w:color="auto"/>
            <w:bottom w:val="none" w:sz="0" w:space="0" w:color="auto"/>
            <w:right w:val="none" w:sz="0" w:space="0" w:color="auto"/>
          </w:divBdr>
        </w:div>
        <w:div w:id="475606204">
          <w:marLeft w:val="0"/>
          <w:marRight w:val="0"/>
          <w:marTop w:val="0"/>
          <w:marBottom w:val="0"/>
          <w:divBdr>
            <w:top w:val="none" w:sz="0" w:space="0" w:color="auto"/>
            <w:left w:val="none" w:sz="0" w:space="0" w:color="auto"/>
            <w:bottom w:val="none" w:sz="0" w:space="0" w:color="auto"/>
            <w:right w:val="none" w:sz="0" w:space="0" w:color="auto"/>
          </w:divBdr>
        </w:div>
        <w:div w:id="965307310">
          <w:marLeft w:val="0"/>
          <w:marRight w:val="0"/>
          <w:marTop w:val="0"/>
          <w:marBottom w:val="0"/>
          <w:divBdr>
            <w:top w:val="none" w:sz="0" w:space="0" w:color="auto"/>
            <w:left w:val="none" w:sz="0" w:space="0" w:color="auto"/>
            <w:bottom w:val="none" w:sz="0" w:space="0" w:color="auto"/>
            <w:right w:val="none" w:sz="0" w:space="0" w:color="auto"/>
          </w:divBdr>
        </w:div>
        <w:div w:id="331644275">
          <w:marLeft w:val="0"/>
          <w:marRight w:val="0"/>
          <w:marTop w:val="0"/>
          <w:marBottom w:val="0"/>
          <w:divBdr>
            <w:top w:val="none" w:sz="0" w:space="0" w:color="auto"/>
            <w:left w:val="none" w:sz="0" w:space="0" w:color="auto"/>
            <w:bottom w:val="none" w:sz="0" w:space="0" w:color="auto"/>
            <w:right w:val="none" w:sz="0" w:space="0" w:color="auto"/>
          </w:divBdr>
        </w:div>
        <w:div w:id="1110977063">
          <w:marLeft w:val="0"/>
          <w:marRight w:val="0"/>
          <w:marTop w:val="0"/>
          <w:marBottom w:val="0"/>
          <w:divBdr>
            <w:top w:val="none" w:sz="0" w:space="0" w:color="auto"/>
            <w:left w:val="none" w:sz="0" w:space="0" w:color="auto"/>
            <w:bottom w:val="none" w:sz="0" w:space="0" w:color="auto"/>
            <w:right w:val="none" w:sz="0" w:space="0" w:color="auto"/>
          </w:divBdr>
        </w:div>
        <w:div w:id="722752511">
          <w:marLeft w:val="0"/>
          <w:marRight w:val="0"/>
          <w:marTop w:val="0"/>
          <w:marBottom w:val="0"/>
          <w:divBdr>
            <w:top w:val="none" w:sz="0" w:space="0" w:color="auto"/>
            <w:left w:val="none" w:sz="0" w:space="0" w:color="auto"/>
            <w:bottom w:val="none" w:sz="0" w:space="0" w:color="auto"/>
            <w:right w:val="none" w:sz="0" w:space="0" w:color="auto"/>
          </w:divBdr>
        </w:div>
        <w:div w:id="19749423">
          <w:marLeft w:val="0"/>
          <w:marRight w:val="0"/>
          <w:marTop w:val="0"/>
          <w:marBottom w:val="0"/>
          <w:divBdr>
            <w:top w:val="none" w:sz="0" w:space="0" w:color="auto"/>
            <w:left w:val="none" w:sz="0" w:space="0" w:color="auto"/>
            <w:bottom w:val="none" w:sz="0" w:space="0" w:color="auto"/>
            <w:right w:val="none" w:sz="0" w:space="0" w:color="auto"/>
          </w:divBdr>
        </w:div>
        <w:div w:id="1665086369">
          <w:marLeft w:val="0"/>
          <w:marRight w:val="0"/>
          <w:marTop w:val="0"/>
          <w:marBottom w:val="0"/>
          <w:divBdr>
            <w:top w:val="none" w:sz="0" w:space="0" w:color="auto"/>
            <w:left w:val="none" w:sz="0" w:space="0" w:color="auto"/>
            <w:bottom w:val="none" w:sz="0" w:space="0" w:color="auto"/>
            <w:right w:val="none" w:sz="0" w:space="0" w:color="auto"/>
          </w:divBdr>
        </w:div>
        <w:div w:id="1234243596">
          <w:marLeft w:val="0"/>
          <w:marRight w:val="0"/>
          <w:marTop w:val="0"/>
          <w:marBottom w:val="0"/>
          <w:divBdr>
            <w:top w:val="none" w:sz="0" w:space="0" w:color="auto"/>
            <w:left w:val="none" w:sz="0" w:space="0" w:color="auto"/>
            <w:bottom w:val="none" w:sz="0" w:space="0" w:color="auto"/>
            <w:right w:val="none" w:sz="0" w:space="0" w:color="auto"/>
          </w:divBdr>
        </w:div>
        <w:div w:id="864178225">
          <w:marLeft w:val="0"/>
          <w:marRight w:val="0"/>
          <w:marTop w:val="0"/>
          <w:marBottom w:val="0"/>
          <w:divBdr>
            <w:top w:val="none" w:sz="0" w:space="0" w:color="auto"/>
            <w:left w:val="none" w:sz="0" w:space="0" w:color="auto"/>
            <w:bottom w:val="none" w:sz="0" w:space="0" w:color="auto"/>
            <w:right w:val="none" w:sz="0" w:space="0" w:color="auto"/>
          </w:divBdr>
        </w:div>
        <w:div w:id="106706735">
          <w:marLeft w:val="0"/>
          <w:marRight w:val="0"/>
          <w:marTop w:val="0"/>
          <w:marBottom w:val="0"/>
          <w:divBdr>
            <w:top w:val="none" w:sz="0" w:space="0" w:color="auto"/>
            <w:left w:val="none" w:sz="0" w:space="0" w:color="auto"/>
            <w:bottom w:val="none" w:sz="0" w:space="0" w:color="auto"/>
            <w:right w:val="none" w:sz="0" w:space="0" w:color="auto"/>
          </w:divBdr>
        </w:div>
        <w:div w:id="727805529">
          <w:marLeft w:val="0"/>
          <w:marRight w:val="0"/>
          <w:marTop w:val="0"/>
          <w:marBottom w:val="0"/>
          <w:divBdr>
            <w:top w:val="none" w:sz="0" w:space="0" w:color="auto"/>
            <w:left w:val="none" w:sz="0" w:space="0" w:color="auto"/>
            <w:bottom w:val="none" w:sz="0" w:space="0" w:color="auto"/>
            <w:right w:val="none" w:sz="0" w:space="0" w:color="auto"/>
          </w:divBdr>
        </w:div>
        <w:div w:id="1694459610">
          <w:marLeft w:val="0"/>
          <w:marRight w:val="0"/>
          <w:marTop w:val="0"/>
          <w:marBottom w:val="0"/>
          <w:divBdr>
            <w:top w:val="none" w:sz="0" w:space="0" w:color="auto"/>
            <w:left w:val="none" w:sz="0" w:space="0" w:color="auto"/>
            <w:bottom w:val="none" w:sz="0" w:space="0" w:color="auto"/>
            <w:right w:val="none" w:sz="0" w:space="0" w:color="auto"/>
          </w:divBdr>
        </w:div>
        <w:div w:id="1422751129">
          <w:marLeft w:val="0"/>
          <w:marRight w:val="0"/>
          <w:marTop w:val="0"/>
          <w:marBottom w:val="0"/>
          <w:divBdr>
            <w:top w:val="none" w:sz="0" w:space="0" w:color="auto"/>
            <w:left w:val="none" w:sz="0" w:space="0" w:color="auto"/>
            <w:bottom w:val="none" w:sz="0" w:space="0" w:color="auto"/>
            <w:right w:val="none" w:sz="0" w:space="0" w:color="auto"/>
          </w:divBdr>
        </w:div>
        <w:div w:id="189605851">
          <w:marLeft w:val="0"/>
          <w:marRight w:val="0"/>
          <w:marTop w:val="0"/>
          <w:marBottom w:val="0"/>
          <w:divBdr>
            <w:top w:val="none" w:sz="0" w:space="0" w:color="auto"/>
            <w:left w:val="none" w:sz="0" w:space="0" w:color="auto"/>
            <w:bottom w:val="none" w:sz="0" w:space="0" w:color="auto"/>
            <w:right w:val="none" w:sz="0" w:space="0" w:color="auto"/>
          </w:divBdr>
        </w:div>
        <w:div w:id="438571193">
          <w:marLeft w:val="0"/>
          <w:marRight w:val="0"/>
          <w:marTop w:val="0"/>
          <w:marBottom w:val="0"/>
          <w:divBdr>
            <w:top w:val="none" w:sz="0" w:space="0" w:color="auto"/>
            <w:left w:val="none" w:sz="0" w:space="0" w:color="auto"/>
            <w:bottom w:val="none" w:sz="0" w:space="0" w:color="auto"/>
            <w:right w:val="none" w:sz="0" w:space="0" w:color="auto"/>
          </w:divBdr>
        </w:div>
        <w:div w:id="554512790">
          <w:marLeft w:val="0"/>
          <w:marRight w:val="0"/>
          <w:marTop w:val="0"/>
          <w:marBottom w:val="0"/>
          <w:divBdr>
            <w:top w:val="none" w:sz="0" w:space="0" w:color="auto"/>
            <w:left w:val="none" w:sz="0" w:space="0" w:color="auto"/>
            <w:bottom w:val="none" w:sz="0" w:space="0" w:color="auto"/>
            <w:right w:val="none" w:sz="0" w:space="0" w:color="auto"/>
          </w:divBdr>
        </w:div>
        <w:div w:id="1514108760">
          <w:marLeft w:val="0"/>
          <w:marRight w:val="0"/>
          <w:marTop w:val="0"/>
          <w:marBottom w:val="0"/>
          <w:divBdr>
            <w:top w:val="none" w:sz="0" w:space="0" w:color="auto"/>
            <w:left w:val="none" w:sz="0" w:space="0" w:color="auto"/>
            <w:bottom w:val="none" w:sz="0" w:space="0" w:color="auto"/>
            <w:right w:val="none" w:sz="0" w:space="0" w:color="auto"/>
          </w:divBdr>
        </w:div>
        <w:div w:id="531578178">
          <w:marLeft w:val="0"/>
          <w:marRight w:val="0"/>
          <w:marTop w:val="0"/>
          <w:marBottom w:val="0"/>
          <w:divBdr>
            <w:top w:val="none" w:sz="0" w:space="0" w:color="auto"/>
            <w:left w:val="none" w:sz="0" w:space="0" w:color="auto"/>
            <w:bottom w:val="none" w:sz="0" w:space="0" w:color="auto"/>
            <w:right w:val="none" w:sz="0" w:space="0" w:color="auto"/>
          </w:divBdr>
        </w:div>
        <w:div w:id="353310567">
          <w:marLeft w:val="0"/>
          <w:marRight w:val="0"/>
          <w:marTop w:val="0"/>
          <w:marBottom w:val="0"/>
          <w:divBdr>
            <w:top w:val="none" w:sz="0" w:space="0" w:color="auto"/>
            <w:left w:val="none" w:sz="0" w:space="0" w:color="auto"/>
            <w:bottom w:val="none" w:sz="0" w:space="0" w:color="auto"/>
            <w:right w:val="none" w:sz="0" w:space="0" w:color="auto"/>
          </w:divBdr>
        </w:div>
        <w:div w:id="1648124362">
          <w:marLeft w:val="0"/>
          <w:marRight w:val="0"/>
          <w:marTop w:val="0"/>
          <w:marBottom w:val="0"/>
          <w:divBdr>
            <w:top w:val="none" w:sz="0" w:space="0" w:color="auto"/>
            <w:left w:val="none" w:sz="0" w:space="0" w:color="auto"/>
            <w:bottom w:val="none" w:sz="0" w:space="0" w:color="auto"/>
            <w:right w:val="none" w:sz="0" w:space="0" w:color="auto"/>
          </w:divBdr>
        </w:div>
        <w:div w:id="815604709">
          <w:marLeft w:val="0"/>
          <w:marRight w:val="0"/>
          <w:marTop w:val="0"/>
          <w:marBottom w:val="0"/>
          <w:divBdr>
            <w:top w:val="none" w:sz="0" w:space="0" w:color="auto"/>
            <w:left w:val="none" w:sz="0" w:space="0" w:color="auto"/>
            <w:bottom w:val="none" w:sz="0" w:space="0" w:color="auto"/>
            <w:right w:val="none" w:sz="0" w:space="0" w:color="auto"/>
          </w:divBdr>
        </w:div>
        <w:div w:id="462312450">
          <w:marLeft w:val="0"/>
          <w:marRight w:val="0"/>
          <w:marTop w:val="0"/>
          <w:marBottom w:val="0"/>
          <w:divBdr>
            <w:top w:val="none" w:sz="0" w:space="0" w:color="auto"/>
            <w:left w:val="none" w:sz="0" w:space="0" w:color="auto"/>
            <w:bottom w:val="none" w:sz="0" w:space="0" w:color="auto"/>
            <w:right w:val="none" w:sz="0" w:space="0" w:color="auto"/>
          </w:divBdr>
        </w:div>
        <w:div w:id="1936983740">
          <w:marLeft w:val="0"/>
          <w:marRight w:val="0"/>
          <w:marTop w:val="0"/>
          <w:marBottom w:val="0"/>
          <w:divBdr>
            <w:top w:val="none" w:sz="0" w:space="0" w:color="auto"/>
            <w:left w:val="none" w:sz="0" w:space="0" w:color="auto"/>
            <w:bottom w:val="none" w:sz="0" w:space="0" w:color="auto"/>
            <w:right w:val="none" w:sz="0" w:space="0" w:color="auto"/>
          </w:divBdr>
        </w:div>
        <w:div w:id="1430272199">
          <w:marLeft w:val="0"/>
          <w:marRight w:val="0"/>
          <w:marTop w:val="0"/>
          <w:marBottom w:val="0"/>
          <w:divBdr>
            <w:top w:val="none" w:sz="0" w:space="0" w:color="auto"/>
            <w:left w:val="none" w:sz="0" w:space="0" w:color="auto"/>
            <w:bottom w:val="none" w:sz="0" w:space="0" w:color="auto"/>
            <w:right w:val="none" w:sz="0" w:space="0" w:color="auto"/>
          </w:divBdr>
        </w:div>
        <w:div w:id="1279339866">
          <w:marLeft w:val="0"/>
          <w:marRight w:val="0"/>
          <w:marTop w:val="0"/>
          <w:marBottom w:val="0"/>
          <w:divBdr>
            <w:top w:val="none" w:sz="0" w:space="0" w:color="auto"/>
            <w:left w:val="none" w:sz="0" w:space="0" w:color="auto"/>
            <w:bottom w:val="none" w:sz="0" w:space="0" w:color="auto"/>
            <w:right w:val="none" w:sz="0" w:space="0" w:color="auto"/>
          </w:divBdr>
        </w:div>
        <w:div w:id="2069572381">
          <w:marLeft w:val="0"/>
          <w:marRight w:val="0"/>
          <w:marTop w:val="0"/>
          <w:marBottom w:val="0"/>
          <w:divBdr>
            <w:top w:val="none" w:sz="0" w:space="0" w:color="auto"/>
            <w:left w:val="none" w:sz="0" w:space="0" w:color="auto"/>
            <w:bottom w:val="none" w:sz="0" w:space="0" w:color="auto"/>
            <w:right w:val="none" w:sz="0" w:space="0" w:color="auto"/>
          </w:divBdr>
        </w:div>
        <w:div w:id="485584907">
          <w:marLeft w:val="0"/>
          <w:marRight w:val="0"/>
          <w:marTop w:val="0"/>
          <w:marBottom w:val="0"/>
          <w:divBdr>
            <w:top w:val="none" w:sz="0" w:space="0" w:color="auto"/>
            <w:left w:val="none" w:sz="0" w:space="0" w:color="auto"/>
            <w:bottom w:val="none" w:sz="0" w:space="0" w:color="auto"/>
            <w:right w:val="none" w:sz="0" w:space="0" w:color="auto"/>
          </w:divBdr>
        </w:div>
        <w:div w:id="60913516">
          <w:marLeft w:val="0"/>
          <w:marRight w:val="0"/>
          <w:marTop w:val="0"/>
          <w:marBottom w:val="0"/>
          <w:divBdr>
            <w:top w:val="none" w:sz="0" w:space="0" w:color="auto"/>
            <w:left w:val="none" w:sz="0" w:space="0" w:color="auto"/>
            <w:bottom w:val="none" w:sz="0" w:space="0" w:color="auto"/>
            <w:right w:val="none" w:sz="0" w:space="0" w:color="auto"/>
          </w:divBdr>
        </w:div>
        <w:div w:id="181362599">
          <w:marLeft w:val="0"/>
          <w:marRight w:val="0"/>
          <w:marTop w:val="0"/>
          <w:marBottom w:val="0"/>
          <w:divBdr>
            <w:top w:val="none" w:sz="0" w:space="0" w:color="auto"/>
            <w:left w:val="none" w:sz="0" w:space="0" w:color="auto"/>
            <w:bottom w:val="none" w:sz="0" w:space="0" w:color="auto"/>
            <w:right w:val="none" w:sz="0" w:space="0" w:color="auto"/>
          </w:divBdr>
        </w:div>
        <w:div w:id="1007055743">
          <w:marLeft w:val="0"/>
          <w:marRight w:val="0"/>
          <w:marTop w:val="0"/>
          <w:marBottom w:val="0"/>
          <w:divBdr>
            <w:top w:val="none" w:sz="0" w:space="0" w:color="auto"/>
            <w:left w:val="none" w:sz="0" w:space="0" w:color="auto"/>
            <w:bottom w:val="none" w:sz="0" w:space="0" w:color="auto"/>
            <w:right w:val="none" w:sz="0" w:space="0" w:color="auto"/>
          </w:divBdr>
        </w:div>
        <w:div w:id="1928341290">
          <w:marLeft w:val="0"/>
          <w:marRight w:val="0"/>
          <w:marTop w:val="0"/>
          <w:marBottom w:val="0"/>
          <w:divBdr>
            <w:top w:val="none" w:sz="0" w:space="0" w:color="auto"/>
            <w:left w:val="none" w:sz="0" w:space="0" w:color="auto"/>
            <w:bottom w:val="none" w:sz="0" w:space="0" w:color="auto"/>
            <w:right w:val="none" w:sz="0" w:space="0" w:color="auto"/>
          </w:divBdr>
        </w:div>
        <w:div w:id="179125024">
          <w:marLeft w:val="0"/>
          <w:marRight w:val="0"/>
          <w:marTop w:val="0"/>
          <w:marBottom w:val="0"/>
          <w:divBdr>
            <w:top w:val="none" w:sz="0" w:space="0" w:color="auto"/>
            <w:left w:val="none" w:sz="0" w:space="0" w:color="auto"/>
            <w:bottom w:val="none" w:sz="0" w:space="0" w:color="auto"/>
            <w:right w:val="none" w:sz="0" w:space="0" w:color="auto"/>
          </w:divBdr>
        </w:div>
        <w:div w:id="1165708708">
          <w:marLeft w:val="0"/>
          <w:marRight w:val="0"/>
          <w:marTop w:val="0"/>
          <w:marBottom w:val="0"/>
          <w:divBdr>
            <w:top w:val="none" w:sz="0" w:space="0" w:color="auto"/>
            <w:left w:val="none" w:sz="0" w:space="0" w:color="auto"/>
            <w:bottom w:val="none" w:sz="0" w:space="0" w:color="auto"/>
            <w:right w:val="none" w:sz="0" w:space="0" w:color="auto"/>
          </w:divBdr>
        </w:div>
        <w:div w:id="696466874">
          <w:marLeft w:val="0"/>
          <w:marRight w:val="0"/>
          <w:marTop w:val="0"/>
          <w:marBottom w:val="0"/>
          <w:divBdr>
            <w:top w:val="none" w:sz="0" w:space="0" w:color="auto"/>
            <w:left w:val="none" w:sz="0" w:space="0" w:color="auto"/>
            <w:bottom w:val="none" w:sz="0" w:space="0" w:color="auto"/>
            <w:right w:val="none" w:sz="0" w:space="0" w:color="auto"/>
          </w:divBdr>
        </w:div>
        <w:div w:id="545800623">
          <w:marLeft w:val="0"/>
          <w:marRight w:val="0"/>
          <w:marTop w:val="0"/>
          <w:marBottom w:val="0"/>
          <w:divBdr>
            <w:top w:val="none" w:sz="0" w:space="0" w:color="auto"/>
            <w:left w:val="none" w:sz="0" w:space="0" w:color="auto"/>
            <w:bottom w:val="none" w:sz="0" w:space="0" w:color="auto"/>
            <w:right w:val="none" w:sz="0" w:space="0" w:color="auto"/>
          </w:divBdr>
        </w:div>
        <w:div w:id="48581545">
          <w:marLeft w:val="0"/>
          <w:marRight w:val="0"/>
          <w:marTop w:val="0"/>
          <w:marBottom w:val="0"/>
          <w:divBdr>
            <w:top w:val="none" w:sz="0" w:space="0" w:color="auto"/>
            <w:left w:val="none" w:sz="0" w:space="0" w:color="auto"/>
            <w:bottom w:val="none" w:sz="0" w:space="0" w:color="auto"/>
            <w:right w:val="none" w:sz="0" w:space="0" w:color="auto"/>
          </w:divBdr>
        </w:div>
        <w:div w:id="958075320">
          <w:marLeft w:val="0"/>
          <w:marRight w:val="0"/>
          <w:marTop w:val="0"/>
          <w:marBottom w:val="0"/>
          <w:divBdr>
            <w:top w:val="none" w:sz="0" w:space="0" w:color="auto"/>
            <w:left w:val="none" w:sz="0" w:space="0" w:color="auto"/>
            <w:bottom w:val="none" w:sz="0" w:space="0" w:color="auto"/>
            <w:right w:val="none" w:sz="0" w:space="0" w:color="auto"/>
          </w:divBdr>
        </w:div>
        <w:div w:id="1482186248">
          <w:marLeft w:val="0"/>
          <w:marRight w:val="0"/>
          <w:marTop w:val="0"/>
          <w:marBottom w:val="0"/>
          <w:divBdr>
            <w:top w:val="none" w:sz="0" w:space="0" w:color="auto"/>
            <w:left w:val="none" w:sz="0" w:space="0" w:color="auto"/>
            <w:bottom w:val="none" w:sz="0" w:space="0" w:color="auto"/>
            <w:right w:val="none" w:sz="0" w:space="0" w:color="auto"/>
          </w:divBdr>
        </w:div>
        <w:div w:id="2008164009">
          <w:marLeft w:val="0"/>
          <w:marRight w:val="0"/>
          <w:marTop w:val="0"/>
          <w:marBottom w:val="0"/>
          <w:divBdr>
            <w:top w:val="none" w:sz="0" w:space="0" w:color="auto"/>
            <w:left w:val="none" w:sz="0" w:space="0" w:color="auto"/>
            <w:bottom w:val="none" w:sz="0" w:space="0" w:color="auto"/>
            <w:right w:val="none" w:sz="0" w:space="0" w:color="auto"/>
          </w:divBdr>
        </w:div>
        <w:div w:id="752244498">
          <w:marLeft w:val="0"/>
          <w:marRight w:val="0"/>
          <w:marTop w:val="0"/>
          <w:marBottom w:val="0"/>
          <w:divBdr>
            <w:top w:val="none" w:sz="0" w:space="0" w:color="auto"/>
            <w:left w:val="none" w:sz="0" w:space="0" w:color="auto"/>
            <w:bottom w:val="none" w:sz="0" w:space="0" w:color="auto"/>
            <w:right w:val="none" w:sz="0" w:space="0" w:color="auto"/>
          </w:divBdr>
        </w:div>
        <w:div w:id="2145999721">
          <w:marLeft w:val="0"/>
          <w:marRight w:val="0"/>
          <w:marTop w:val="0"/>
          <w:marBottom w:val="0"/>
          <w:divBdr>
            <w:top w:val="none" w:sz="0" w:space="0" w:color="auto"/>
            <w:left w:val="none" w:sz="0" w:space="0" w:color="auto"/>
            <w:bottom w:val="none" w:sz="0" w:space="0" w:color="auto"/>
            <w:right w:val="none" w:sz="0" w:space="0" w:color="auto"/>
          </w:divBdr>
        </w:div>
        <w:div w:id="1643121646">
          <w:marLeft w:val="0"/>
          <w:marRight w:val="0"/>
          <w:marTop w:val="0"/>
          <w:marBottom w:val="0"/>
          <w:divBdr>
            <w:top w:val="none" w:sz="0" w:space="0" w:color="auto"/>
            <w:left w:val="none" w:sz="0" w:space="0" w:color="auto"/>
            <w:bottom w:val="none" w:sz="0" w:space="0" w:color="auto"/>
            <w:right w:val="none" w:sz="0" w:space="0" w:color="auto"/>
          </w:divBdr>
        </w:div>
        <w:div w:id="967400079">
          <w:marLeft w:val="0"/>
          <w:marRight w:val="0"/>
          <w:marTop w:val="0"/>
          <w:marBottom w:val="0"/>
          <w:divBdr>
            <w:top w:val="none" w:sz="0" w:space="0" w:color="auto"/>
            <w:left w:val="none" w:sz="0" w:space="0" w:color="auto"/>
            <w:bottom w:val="none" w:sz="0" w:space="0" w:color="auto"/>
            <w:right w:val="none" w:sz="0" w:space="0" w:color="auto"/>
          </w:divBdr>
        </w:div>
        <w:div w:id="1117409880">
          <w:marLeft w:val="0"/>
          <w:marRight w:val="0"/>
          <w:marTop w:val="0"/>
          <w:marBottom w:val="0"/>
          <w:divBdr>
            <w:top w:val="none" w:sz="0" w:space="0" w:color="auto"/>
            <w:left w:val="none" w:sz="0" w:space="0" w:color="auto"/>
            <w:bottom w:val="none" w:sz="0" w:space="0" w:color="auto"/>
            <w:right w:val="none" w:sz="0" w:space="0" w:color="auto"/>
          </w:divBdr>
        </w:div>
        <w:div w:id="330568669">
          <w:marLeft w:val="0"/>
          <w:marRight w:val="0"/>
          <w:marTop w:val="0"/>
          <w:marBottom w:val="0"/>
          <w:divBdr>
            <w:top w:val="none" w:sz="0" w:space="0" w:color="auto"/>
            <w:left w:val="none" w:sz="0" w:space="0" w:color="auto"/>
            <w:bottom w:val="none" w:sz="0" w:space="0" w:color="auto"/>
            <w:right w:val="none" w:sz="0" w:space="0" w:color="auto"/>
          </w:divBdr>
        </w:div>
        <w:div w:id="493886105">
          <w:marLeft w:val="0"/>
          <w:marRight w:val="0"/>
          <w:marTop w:val="0"/>
          <w:marBottom w:val="0"/>
          <w:divBdr>
            <w:top w:val="none" w:sz="0" w:space="0" w:color="auto"/>
            <w:left w:val="none" w:sz="0" w:space="0" w:color="auto"/>
            <w:bottom w:val="none" w:sz="0" w:space="0" w:color="auto"/>
            <w:right w:val="none" w:sz="0" w:space="0" w:color="auto"/>
          </w:divBdr>
        </w:div>
        <w:div w:id="1888906262">
          <w:marLeft w:val="0"/>
          <w:marRight w:val="0"/>
          <w:marTop w:val="0"/>
          <w:marBottom w:val="0"/>
          <w:divBdr>
            <w:top w:val="none" w:sz="0" w:space="0" w:color="auto"/>
            <w:left w:val="none" w:sz="0" w:space="0" w:color="auto"/>
            <w:bottom w:val="none" w:sz="0" w:space="0" w:color="auto"/>
            <w:right w:val="none" w:sz="0" w:space="0" w:color="auto"/>
          </w:divBdr>
        </w:div>
        <w:div w:id="838076634">
          <w:marLeft w:val="0"/>
          <w:marRight w:val="0"/>
          <w:marTop w:val="0"/>
          <w:marBottom w:val="0"/>
          <w:divBdr>
            <w:top w:val="none" w:sz="0" w:space="0" w:color="auto"/>
            <w:left w:val="none" w:sz="0" w:space="0" w:color="auto"/>
            <w:bottom w:val="none" w:sz="0" w:space="0" w:color="auto"/>
            <w:right w:val="none" w:sz="0" w:space="0" w:color="auto"/>
          </w:divBdr>
        </w:div>
        <w:div w:id="622661135">
          <w:marLeft w:val="0"/>
          <w:marRight w:val="0"/>
          <w:marTop w:val="0"/>
          <w:marBottom w:val="0"/>
          <w:divBdr>
            <w:top w:val="none" w:sz="0" w:space="0" w:color="auto"/>
            <w:left w:val="none" w:sz="0" w:space="0" w:color="auto"/>
            <w:bottom w:val="none" w:sz="0" w:space="0" w:color="auto"/>
            <w:right w:val="none" w:sz="0" w:space="0" w:color="auto"/>
          </w:divBdr>
        </w:div>
        <w:div w:id="1404139760">
          <w:marLeft w:val="0"/>
          <w:marRight w:val="0"/>
          <w:marTop w:val="0"/>
          <w:marBottom w:val="0"/>
          <w:divBdr>
            <w:top w:val="none" w:sz="0" w:space="0" w:color="auto"/>
            <w:left w:val="none" w:sz="0" w:space="0" w:color="auto"/>
            <w:bottom w:val="none" w:sz="0" w:space="0" w:color="auto"/>
            <w:right w:val="none" w:sz="0" w:space="0" w:color="auto"/>
          </w:divBdr>
        </w:div>
        <w:div w:id="1041589503">
          <w:marLeft w:val="0"/>
          <w:marRight w:val="0"/>
          <w:marTop w:val="0"/>
          <w:marBottom w:val="0"/>
          <w:divBdr>
            <w:top w:val="none" w:sz="0" w:space="0" w:color="auto"/>
            <w:left w:val="none" w:sz="0" w:space="0" w:color="auto"/>
            <w:bottom w:val="none" w:sz="0" w:space="0" w:color="auto"/>
            <w:right w:val="none" w:sz="0" w:space="0" w:color="auto"/>
          </w:divBdr>
        </w:div>
        <w:div w:id="515314433">
          <w:marLeft w:val="0"/>
          <w:marRight w:val="0"/>
          <w:marTop w:val="0"/>
          <w:marBottom w:val="0"/>
          <w:divBdr>
            <w:top w:val="none" w:sz="0" w:space="0" w:color="auto"/>
            <w:left w:val="none" w:sz="0" w:space="0" w:color="auto"/>
            <w:bottom w:val="none" w:sz="0" w:space="0" w:color="auto"/>
            <w:right w:val="none" w:sz="0" w:space="0" w:color="auto"/>
          </w:divBdr>
        </w:div>
        <w:div w:id="648167918">
          <w:marLeft w:val="0"/>
          <w:marRight w:val="0"/>
          <w:marTop w:val="0"/>
          <w:marBottom w:val="0"/>
          <w:divBdr>
            <w:top w:val="none" w:sz="0" w:space="0" w:color="auto"/>
            <w:left w:val="none" w:sz="0" w:space="0" w:color="auto"/>
            <w:bottom w:val="none" w:sz="0" w:space="0" w:color="auto"/>
            <w:right w:val="none" w:sz="0" w:space="0" w:color="auto"/>
          </w:divBdr>
        </w:div>
        <w:div w:id="1479348003">
          <w:marLeft w:val="0"/>
          <w:marRight w:val="0"/>
          <w:marTop w:val="0"/>
          <w:marBottom w:val="0"/>
          <w:divBdr>
            <w:top w:val="none" w:sz="0" w:space="0" w:color="auto"/>
            <w:left w:val="none" w:sz="0" w:space="0" w:color="auto"/>
            <w:bottom w:val="none" w:sz="0" w:space="0" w:color="auto"/>
            <w:right w:val="none" w:sz="0" w:space="0" w:color="auto"/>
          </w:divBdr>
        </w:div>
        <w:div w:id="929969945">
          <w:marLeft w:val="0"/>
          <w:marRight w:val="0"/>
          <w:marTop w:val="0"/>
          <w:marBottom w:val="0"/>
          <w:divBdr>
            <w:top w:val="none" w:sz="0" w:space="0" w:color="auto"/>
            <w:left w:val="none" w:sz="0" w:space="0" w:color="auto"/>
            <w:bottom w:val="none" w:sz="0" w:space="0" w:color="auto"/>
            <w:right w:val="none" w:sz="0" w:space="0" w:color="auto"/>
          </w:divBdr>
        </w:div>
        <w:div w:id="1238902193">
          <w:marLeft w:val="0"/>
          <w:marRight w:val="0"/>
          <w:marTop w:val="0"/>
          <w:marBottom w:val="0"/>
          <w:divBdr>
            <w:top w:val="none" w:sz="0" w:space="0" w:color="auto"/>
            <w:left w:val="none" w:sz="0" w:space="0" w:color="auto"/>
            <w:bottom w:val="none" w:sz="0" w:space="0" w:color="auto"/>
            <w:right w:val="none" w:sz="0" w:space="0" w:color="auto"/>
          </w:divBdr>
        </w:div>
        <w:div w:id="373502710">
          <w:marLeft w:val="0"/>
          <w:marRight w:val="0"/>
          <w:marTop w:val="0"/>
          <w:marBottom w:val="0"/>
          <w:divBdr>
            <w:top w:val="none" w:sz="0" w:space="0" w:color="auto"/>
            <w:left w:val="none" w:sz="0" w:space="0" w:color="auto"/>
            <w:bottom w:val="none" w:sz="0" w:space="0" w:color="auto"/>
            <w:right w:val="none" w:sz="0" w:space="0" w:color="auto"/>
          </w:divBdr>
        </w:div>
        <w:div w:id="619918202">
          <w:marLeft w:val="0"/>
          <w:marRight w:val="0"/>
          <w:marTop w:val="0"/>
          <w:marBottom w:val="0"/>
          <w:divBdr>
            <w:top w:val="none" w:sz="0" w:space="0" w:color="auto"/>
            <w:left w:val="none" w:sz="0" w:space="0" w:color="auto"/>
            <w:bottom w:val="none" w:sz="0" w:space="0" w:color="auto"/>
            <w:right w:val="none" w:sz="0" w:space="0" w:color="auto"/>
          </w:divBdr>
        </w:div>
        <w:div w:id="1537738133">
          <w:marLeft w:val="0"/>
          <w:marRight w:val="0"/>
          <w:marTop w:val="0"/>
          <w:marBottom w:val="0"/>
          <w:divBdr>
            <w:top w:val="none" w:sz="0" w:space="0" w:color="auto"/>
            <w:left w:val="none" w:sz="0" w:space="0" w:color="auto"/>
            <w:bottom w:val="none" w:sz="0" w:space="0" w:color="auto"/>
            <w:right w:val="none" w:sz="0" w:space="0" w:color="auto"/>
          </w:divBdr>
        </w:div>
        <w:div w:id="896630476">
          <w:marLeft w:val="0"/>
          <w:marRight w:val="0"/>
          <w:marTop w:val="0"/>
          <w:marBottom w:val="0"/>
          <w:divBdr>
            <w:top w:val="none" w:sz="0" w:space="0" w:color="auto"/>
            <w:left w:val="none" w:sz="0" w:space="0" w:color="auto"/>
            <w:bottom w:val="none" w:sz="0" w:space="0" w:color="auto"/>
            <w:right w:val="none" w:sz="0" w:space="0" w:color="auto"/>
          </w:divBdr>
        </w:div>
        <w:div w:id="2043438333">
          <w:marLeft w:val="0"/>
          <w:marRight w:val="0"/>
          <w:marTop w:val="0"/>
          <w:marBottom w:val="0"/>
          <w:divBdr>
            <w:top w:val="none" w:sz="0" w:space="0" w:color="auto"/>
            <w:left w:val="none" w:sz="0" w:space="0" w:color="auto"/>
            <w:bottom w:val="none" w:sz="0" w:space="0" w:color="auto"/>
            <w:right w:val="none" w:sz="0" w:space="0" w:color="auto"/>
          </w:divBdr>
        </w:div>
        <w:div w:id="1502236284">
          <w:marLeft w:val="0"/>
          <w:marRight w:val="0"/>
          <w:marTop w:val="0"/>
          <w:marBottom w:val="0"/>
          <w:divBdr>
            <w:top w:val="none" w:sz="0" w:space="0" w:color="auto"/>
            <w:left w:val="none" w:sz="0" w:space="0" w:color="auto"/>
            <w:bottom w:val="none" w:sz="0" w:space="0" w:color="auto"/>
            <w:right w:val="none" w:sz="0" w:space="0" w:color="auto"/>
          </w:divBdr>
        </w:div>
        <w:div w:id="419183429">
          <w:marLeft w:val="0"/>
          <w:marRight w:val="0"/>
          <w:marTop w:val="0"/>
          <w:marBottom w:val="0"/>
          <w:divBdr>
            <w:top w:val="none" w:sz="0" w:space="0" w:color="auto"/>
            <w:left w:val="none" w:sz="0" w:space="0" w:color="auto"/>
            <w:bottom w:val="none" w:sz="0" w:space="0" w:color="auto"/>
            <w:right w:val="none" w:sz="0" w:space="0" w:color="auto"/>
          </w:divBdr>
        </w:div>
        <w:div w:id="1645810383">
          <w:marLeft w:val="0"/>
          <w:marRight w:val="0"/>
          <w:marTop w:val="0"/>
          <w:marBottom w:val="0"/>
          <w:divBdr>
            <w:top w:val="none" w:sz="0" w:space="0" w:color="auto"/>
            <w:left w:val="none" w:sz="0" w:space="0" w:color="auto"/>
            <w:bottom w:val="none" w:sz="0" w:space="0" w:color="auto"/>
            <w:right w:val="none" w:sz="0" w:space="0" w:color="auto"/>
          </w:divBdr>
        </w:div>
        <w:div w:id="713892860">
          <w:marLeft w:val="0"/>
          <w:marRight w:val="0"/>
          <w:marTop w:val="0"/>
          <w:marBottom w:val="0"/>
          <w:divBdr>
            <w:top w:val="none" w:sz="0" w:space="0" w:color="auto"/>
            <w:left w:val="none" w:sz="0" w:space="0" w:color="auto"/>
            <w:bottom w:val="none" w:sz="0" w:space="0" w:color="auto"/>
            <w:right w:val="none" w:sz="0" w:space="0" w:color="auto"/>
          </w:divBdr>
        </w:div>
        <w:div w:id="210848281">
          <w:marLeft w:val="0"/>
          <w:marRight w:val="0"/>
          <w:marTop w:val="0"/>
          <w:marBottom w:val="0"/>
          <w:divBdr>
            <w:top w:val="none" w:sz="0" w:space="0" w:color="auto"/>
            <w:left w:val="none" w:sz="0" w:space="0" w:color="auto"/>
            <w:bottom w:val="none" w:sz="0" w:space="0" w:color="auto"/>
            <w:right w:val="none" w:sz="0" w:space="0" w:color="auto"/>
          </w:divBdr>
        </w:div>
        <w:div w:id="1341857640">
          <w:marLeft w:val="0"/>
          <w:marRight w:val="0"/>
          <w:marTop w:val="0"/>
          <w:marBottom w:val="0"/>
          <w:divBdr>
            <w:top w:val="none" w:sz="0" w:space="0" w:color="auto"/>
            <w:left w:val="none" w:sz="0" w:space="0" w:color="auto"/>
            <w:bottom w:val="none" w:sz="0" w:space="0" w:color="auto"/>
            <w:right w:val="none" w:sz="0" w:space="0" w:color="auto"/>
          </w:divBdr>
        </w:div>
        <w:div w:id="1771704226">
          <w:marLeft w:val="0"/>
          <w:marRight w:val="0"/>
          <w:marTop w:val="0"/>
          <w:marBottom w:val="0"/>
          <w:divBdr>
            <w:top w:val="none" w:sz="0" w:space="0" w:color="auto"/>
            <w:left w:val="none" w:sz="0" w:space="0" w:color="auto"/>
            <w:bottom w:val="none" w:sz="0" w:space="0" w:color="auto"/>
            <w:right w:val="none" w:sz="0" w:space="0" w:color="auto"/>
          </w:divBdr>
        </w:div>
        <w:div w:id="981346297">
          <w:marLeft w:val="0"/>
          <w:marRight w:val="0"/>
          <w:marTop w:val="0"/>
          <w:marBottom w:val="0"/>
          <w:divBdr>
            <w:top w:val="none" w:sz="0" w:space="0" w:color="auto"/>
            <w:left w:val="none" w:sz="0" w:space="0" w:color="auto"/>
            <w:bottom w:val="none" w:sz="0" w:space="0" w:color="auto"/>
            <w:right w:val="none" w:sz="0" w:space="0" w:color="auto"/>
          </w:divBdr>
        </w:div>
        <w:div w:id="175387942">
          <w:marLeft w:val="0"/>
          <w:marRight w:val="0"/>
          <w:marTop w:val="0"/>
          <w:marBottom w:val="0"/>
          <w:divBdr>
            <w:top w:val="none" w:sz="0" w:space="0" w:color="auto"/>
            <w:left w:val="none" w:sz="0" w:space="0" w:color="auto"/>
            <w:bottom w:val="none" w:sz="0" w:space="0" w:color="auto"/>
            <w:right w:val="none" w:sz="0" w:space="0" w:color="auto"/>
          </w:divBdr>
        </w:div>
        <w:div w:id="2088071372">
          <w:marLeft w:val="0"/>
          <w:marRight w:val="0"/>
          <w:marTop w:val="0"/>
          <w:marBottom w:val="0"/>
          <w:divBdr>
            <w:top w:val="none" w:sz="0" w:space="0" w:color="auto"/>
            <w:left w:val="none" w:sz="0" w:space="0" w:color="auto"/>
            <w:bottom w:val="none" w:sz="0" w:space="0" w:color="auto"/>
            <w:right w:val="none" w:sz="0" w:space="0" w:color="auto"/>
          </w:divBdr>
        </w:div>
        <w:div w:id="1891570191">
          <w:marLeft w:val="0"/>
          <w:marRight w:val="0"/>
          <w:marTop w:val="0"/>
          <w:marBottom w:val="0"/>
          <w:divBdr>
            <w:top w:val="none" w:sz="0" w:space="0" w:color="auto"/>
            <w:left w:val="none" w:sz="0" w:space="0" w:color="auto"/>
            <w:bottom w:val="none" w:sz="0" w:space="0" w:color="auto"/>
            <w:right w:val="none" w:sz="0" w:space="0" w:color="auto"/>
          </w:divBdr>
        </w:div>
        <w:div w:id="1486624099">
          <w:marLeft w:val="0"/>
          <w:marRight w:val="0"/>
          <w:marTop w:val="0"/>
          <w:marBottom w:val="0"/>
          <w:divBdr>
            <w:top w:val="none" w:sz="0" w:space="0" w:color="auto"/>
            <w:left w:val="none" w:sz="0" w:space="0" w:color="auto"/>
            <w:bottom w:val="none" w:sz="0" w:space="0" w:color="auto"/>
            <w:right w:val="none" w:sz="0" w:space="0" w:color="auto"/>
          </w:divBdr>
        </w:div>
        <w:div w:id="320276982">
          <w:marLeft w:val="0"/>
          <w:marRight w:val="0"/>
          <w:marTop w:val="0"/>
          <w:marBottom w:val="0"/>
          <w:divBdr>
            <w:top w:val="none" w:sz="0" w:space="0" w:color="auto"/>
            <w:left w:val="none" w:sz="0" w:space="0" w:color="auto"/>
            <w:bottom w:val="none" w:sz="0" w:space="0" w:color="auto"/>
            <w:right w:val="none" w:sz="0" w:space="0" w:color="auto"/>
          </w:divBdr>
        </w:div>
        <w:div w:id="865875949">
          <w:marLeft w:val="0"/>
          <w:marRight w:val="0"/>
          <w:marTop w:val="0"/>
          <w:marBottom w:val="0"/>
          <w:divBdr>
            <w:top w:val="none" w:sz="0" w:space="0" w:color="auto"/>
            <w:left w:val="none" w:sz="0" w:space="0" w:color="auto"/>
            <w:bottom w:val="none" w:sz="0" w:space="0" w:color="auto"/>
            <w:right w:val="none" w:sz="0" w:space="0" w:color="auto"/>
          </w:divBdr>
        </w:div>
        <w:div w:id="241448310">
          <w:marLeft w:val="0"/>
          <w:marRight w:val="0"/>
          <w:marTop w:val="0"/>
          <w:marBottom w:val="0"/>
          <w:divBdr>
            <w:top w:val="none" w:sz="0" w:space="0" w:color="auto"/>
            <w:left w:val="none" w:sz="0" w:space="0" w:color="auto"/>
            <w:bottom w:val="none" w:sz="0" w:space="0" w:color="auto"/>
            <w:right w:val="none" w:sz="0" w:space="0" w:color="auto"/>
          </w:divBdr>
        </w:div>
        <w:div w:id="19168635">
          <w:marLeft w:val="0"/>
          <w:marRight w:val="0"/>
          <w:marTop w:val="0"/>
          <w:marBottom w:val="0"/>
          <w:divBdr>
            <w:top w:val="none" w:sz="0" w:space="0" w:color="auto"/>
            <w:left w:val="none" w:sz="0" w:space="0" w:color="auto"/>
            <w:bottom w:val="none" w:sz="0" w:space="0" w:color="auto"/>
            <w:right w:val="none" w:sz="0" w:space="0" w:color="auto"/>
          </w:divBdr>
        </w:div>
        <w:div w:id="213309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lo@tartulv.ee" TargetMode="External"/><Relationship Id="rId4" Type="http://schemas.openxmlformats.org/officeDocument/2006/relationships/hyperlink" Target="https://www.tartu.ee/et/planeerim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1463</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Ranniku</dc:creator>
  <cp:keywords/>
  <dc:description/>
  <cp:lastModifiedBy>Indrek Ranniku</cp:lastModifiedBy>
  <cp:revision>11</cp:revision>
  <dcterms:created xsi:type="dcterms:W3CDTF">2022-01-12T09:10:00Z</dcterms:created>
  <dcterms:modified xsi:type="dcterms:W3CDTF">2022-01-14T11:09:00Z</dcterms:modified>
</cp:coreProperties>
</file>